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B9B" w:rsidRDefault="00565B9B" w:rsidP="00B44476">
      <w:pPr>
        <w:jc w:val="center"/>
        <w:rPr>
          <w:rFonts w:ascii="Times New Roman" w:hAnsi="Times New Roman"/>
          <w:b/>
        </w:rPr>
      </w:pPr>
      <w:r w:rsidRPr="00B44476">
        <w:rPr>
          <w:rFonts w:ascii="Times New Roman" w:hAnsi="Times New Roman"/>
          <w:b/>
        </w:rPr>
        <w:t xml:space="preserve">Vnitřní oznamovací systém </w:t>
      </w:r>
      <w:r w:rsidR="00BA470E">
        <w:rPr>
          <w:rFonts w:ascii="Times New Roman" w:hAnsi="Times New Roman"/>
          <w:b/>
        </w:rPr>
        <w:t>(</w:t>
      </w:r>
      <w:r w:rsidRPr="00B44476">
        <w:rPr>
          <w:rFonts w:ascii="Times New Roman" w:hAnsi="Times New Roman"/>
          <w:b/>
        </w:rPr>
        <w:t>Whistleblowing</w:t>
      </w:r>
      <w:r w:rsidR="00BA470E">
        <w:rPr>
          <w:rFonts w:ascii="Times New Roman" w:hAnsi="Times New Roman"/>
          <w:b/>
        </w:rPr>
        <w:t>)</w:t>
      </w:r>
    </w:p>
    <w:p w:rsidR="00DB378E" w:rsidRDefault="00DB378E" w:rsidP="00B44476">
      <w:pPr>
        <w:jc w:val="center"/>
        <w:rPr>
          <w:rFonts w:ascii="Times New Roman" w:hAnsi="Times New Roman"/>
          <w:b/>
        </w:rPr>
      </w:pPr>
    </w:p>
    <w:p w:rsidR="00DB378E" w:rsidRDefault="00DB378E" w:rsidP="00292015">
      <w:pPr>
        <w:pStyle w:val="Normlnweb"/>
        <w:shd w:val="clear" w:color="auto" w:fill="FFFFFF"/>
        <w:spacing w:before="0" w:beforeAutospacing="0" w:after="0" w:afterAutospacing="0"/>
        <w:jc w:val="both"/>
        <w:rPr>
          <w:color w:val="212529"/>
          <w:sz w:val="20"/>
          <w:szCs w:val="20"/>
        </w:rPr>
      </w:pPr>
    </w:p>
    <w:p w:rsidR="00DB378E" w:rsidRPr="00BA470E" w:rsidRDefault="00DB378E" w:rsidP="00292015">
      <w:pPr>
        <w:pStyle w:val="Normlnweb"/>
        <w:shd w:val="clear" w:color="auto" w:fill="FFFFFF"/>
        <w:spacing w:before="0" w:beforeAutospacing="0" w:after="0" w:afterAutospacing="0"/>
        <w:jc w:val="both"/>
        <w:rPr>
          <w:rStyle w:val="Siln"/>
          <w:color w:val="212529"/>
          <w:sz w:val="20"/>
          <w:szCs w:val="20"/>
        </w:rPr>
      </w:pPr>
      <w:r w:rsidRPr="00BA470E">
        <w:rPr>
          <w:rStyle w:val="Siln"/>
          <w:color w:val="212529"/>
          <w:sz w:val="20"/>
          <w:szCs w:val="20"/>
        </w:rPr>
        <w:t xml:space="preserve">Na základě Směrnice (EU) č. 2019/1937 ze dne 23. 10. 2019 o ochraně osob, které oznamují porušení práva Unie a zákona č. 171/2023 Sb., o ochraně oznamovatelů, byl zřízen Puncovním úřadem vnitřní oznamovací systém, prostřednictvím kterého mají oznamovatelé možnost upozornit na možné protiprávní jednání, které má znaky trestného činu, přestupku či jinak porušuje právní předpis nebo předpis Evropské unie, o jehož spáchání se oznamovatel dozvěděl v souvislosti s prací nebo jinou obdobnou činností. </w:t>
      </w:r>
    </w:p>
    <w:p w:rsidR="00DB378E" w:rsidRPr="00B44476" w:rsidRDefault="00DB378E" w:rsidP="00DB378E">
      <w:pPr>
        <w:jc w:val="both"/>
        <w:rPr>
          <w:rFonts w:ascii="Times New Roman" w:hAnsi="Times New Roman"/>
          <w:color w:val="212529"/>
          <w:sz w:val="20"/>
          <w:szCs w:val="20"/>
        </w:rPr>
      </w:pPr>
      <w:r>
        <w:rPr>
          <w:rFonts w:ascii="Times New Roman" w:hAnsi="Times New Roman"/>
          <w:sz w:val="20"/>
          <w:szCs w:val="20"/>
        </w:rPr>
        <w:t xml:space="preserve">Prací nebo jinou obdobnou činností </w:t>
      </w:r>
      <w:r w:rsidRPr="00B44476">
        <w:rPr>
          <w:rFonts w:ascii="Times New Roman" w:hAnsi="Times New Roman"/>
          <w:color w:val="212529"/>
          <w:sz w:val="20"/>
          <w:szCs w:val="20"/>
        </w:rPr>
        <w:t>se tak v souladu se Směrnicí (EU) rozumí</w:t>
      </w:r>
      <w:r w:rsidR="009675C6">
        <w:rPr>
          <w:rFonts w:ascii="Times New Roman" w:hAnsi="Times New Roman"/>
          <w:color w:val="212529"/>
          <w:sz w:val="20"/>
          <w:szCs w:val="20"/>
        </w:rPr>
        <w:t xml:space="preserve"> (§ 2, odst. 3</w:t>
      </w:r>
      <w:r w:rsidR="006A5943">
        <w:rPr>
          <w:rFonts w:ascii="Times New Roman" w:hAnsi="Times New Roman"/>
          <w:color w:val="212529"/>
          <w:sz w:val="20"/>
          <w:szCs w:val="20"/>
        </w:rPr>
        <w:t xml:space="preserve"> zákona č. 171/2023 Sb.</w:t>
      </w:r>
      <w:r w:rsidR="009675C6">
        <w:rPr>
          <w:rFonts w:ascii="Times New Roman" w:hAnsi="Times New Roman"/>
          <w:color w:val="212529"/>
          <w:sz w:val="20"/>
          <w:szCs w:val="20"/>
        </w:rPr>
        <w:t>)</w:t>
      </w:r>
      <w:r w:rsidRPr="00B44476">
        <w:rPr>
          <w:rFonts w:ascii="Times New Roman" w:hAnsi="Times New Roman"/>
          <w:color w:val="212529"/>
          <w:sz w:val="20"/>
          <w:szCs w:val="20"/>
        </w:rPr>
        <w:t>:</w:t>
      </w:r>
    </w:p>
    <w:p w:rsidR="00DB378E" w:rsidRPr="00B44476" w:rsidRDefault="00DB378E" w:rsidP="00DB378E">
      <w:pPr>
        <w:jc w:val="both"/>
        <w:rPr>
          <w:rFonts w:ascii="Times New Roman" w:hAnsi="Times New Roman"/>
          <w:color w:val="212529"/>
          <w:sz w:val="20"/>
          <w:szCs w:val="20"/>
        </w:rPr>
      </w:pPr>
      <w:r w:rsidRPr="00B44476">
        <w:rPr>
          <w:rFonts w:ascii="Times New Roman" w:hAnsi="Times New Roman"/>
          <w:color w:val="212529"/>
          <w:sz w:val="20"/>
          <w:szCs w:val="20"/>
        </w:rPr>
        <w:t xml:space="preserve">a) zaměstnání, </w:t>
      </w:r>
    </w:p>
    <w:p w:rsidR="00DB378E" w:rsidRPr="00B44476" w:rsidRDefault="00DB378E" w:rsidP="00DB378E">
      <w:pPr>
        <w:jc w:val="both"/>
        <w:rPr>
          <w:rFonts w:ascii="Times New Roman" w:hAnsi="Times New Roman"/>
          <w:color w:val="212529"/>
          <w:sz w:val="20"/>
          <w:szCs w:val="20"/>
        </w:rPr>
      </w:pPr>
      <w:r w:rsidRPr="00B44476">
        <w:rPr>
          <w:rFonts w:ascii="Times New Roman" w:hAnsi="Times New Roman"/>
          <w:color w:val="212529"/>
          <w:sz w:val="20"/>
          <w:szCs w:val="20"/>
        </w:rPr>
        <w:t xml:space="preserve">b) služba, </w:t>
      </w:r>
    </w:p>
    <w:p w:rsidR="00DB378E" w:rsidRPr="00B44476" w:rsidRDefault="00DB378E" w:rsidP="00DB378E">
      <w:pPr>
        <w:jc w:val="both"/>
        <w:rPr>
          <w:rFonts w:ascii="Times New Roman" w:hAnsi="Times New Roman"/>
          <w:color w:val="212529"/>
          <w:sz w:val="20"/>
          <w:szCs w:val="20"/>
        </w:rPr>
      </w:pPr>
      <w:r w:rsidRPr="00B44476">
        <w:rPr>
          <w:rFonts w:ascii="Times New Roman" w:hAnsi="Times New Roman"/>
          <w:color w:val="212529"/>
          <w:sz w:val="20"/>
          <w:szCs w:val="20"/>
        </w:rPr>
        <w:t xml:space="preserve">c) samostatná výdělečná činnost, </w:t>
      </w:r>
    </w:p>
    <w:p w:rsidR="00DB378E" w:rsidRPr="00B44476" w:rsidRDefault="00DB378E" w:rsidP="00DB378E">
      <w:pPr>
        <w:jc w:val="both"/>
        <w:rPr>
          <w:rFonts w:ascii="Times New Roman" w:hAnsi="Times New Roman"/>
          <w:color w:val="212529"/>
          <w:sz w:val="20"/>
          <w:szCs w:val="20"/>
        </w:rPr>
      </w:pPr>
      <w:r w:rsidRPr="00B44476">
        <w:rPr>
          <w:rFonts w:ascii="Times New Roman" w:hAnsi="Times New Roman"/>
          <w:color w:val="212529"/>
          <w:sz w:val="20"/>
          <w:szCs w:val="20"/>
        </w:rPr>
        <w:t xml:space="preserve">d) výkon práv spojených s účastí v právnické osobě, </w:t>
      </w:r>
    </w:p>
    <w:p w:rsidR="00DB378E" w:rsidRPr="00B44476" w:rsidRDefault="00DB378E" w:rsidP="00DB378E">
      <w:pPr>
        <w:jc w:val="both"/>
        <w:rPr>
          <w:rFonts w:ascii="Times New Roman" w:hAnsi="Times New Roman"/>
          <w:color w:val="212529"/>
          <w:sz w:val="20"/>
          <w:szCs w:val="20"/>
        </w:rPr>
      </w:pPr>
      <w:r w:rsidRPr="00B44476">
        <w:rPr>
          <w:rFonts w:ascii="Times New Roman" w:hAnsi="Times New Roman"/>
          <w:color w:val="212529"/>
          <w:sz w:val="20"/>
          <w:szCs w:val="20"/>
        </w:rPr>
        <w:t xml:space="preserve">e) výkon funkce člena orgánu právnické osoby, který je do funkce volen, jmenován či jinak povolán (tzv. „volený orgán“), </w:t>
      </w:r>
    </w:p>
    <w:p w:rsidR="00DB378E" w:rsidRPr="00B44476" w:rsidRDefault="00DB378E" w:rsidP="00DB378E">
      <w:pPr>
        <w:jc w:val="both"/>
        <w:rPr>
          <w:rFonts w:ascii="Times New Roman" w:hAnsi="Times New Roman"/>
          <w:color w:val="212529"/>
          <w:sz w:val="20"/>
          <w:szCs w:val="20"/>
        </w:rPr>
      </w:pPr>
      <w:r w:rsidRPr="00B44476">
        <w:rPr>
          <w:rFonts w:ascii="Times New Roman" w:hAnsi="Times New Roman"/>
          <w:color w:val="212529"/>
          <w:sz w:val="20"/>
          <w:szCs w:val="20"/>
        </w:rPr>
        <w:t xml:space="preserve">f) správa svěřenského fondu, </w:t>
      </w:r>
    </w:p>
    <w:p w:rsidR="00DB378E" w:rsidRPr="00B44476" w:rsidRDefault="00DB378E" w:rsidP="00DB378E">
      <w:pPr>
        <w:jc w:val="both"/>
        <w:rPr>
          <w:rFonts w:ascii="Times New Roman" w:hAnsi="Times New Roman"/>
          <w:color w:val="212529"/>
          <w:sz w:val="20"/>
          <w:szCs w:val="20"/>
        </w:rPr>
      </w:pPr>
      <w:r w:rsidRPr="00B44476">
        <w:rPr>
          <w:rFonts w:ascii="Times New Roman" w:hAnsi="Times New Roman"/>
          <w:color w:val="212529"/>
          <w:sz w:val="20"/>
          <w:szCs w:val="20"/>
        </w:rPr>
        <w:t xml:space="preserve">g) dobrovolnická činnost, </w:t>
      </w:r>
    </w:p>
    <w:p w:rsidR="00DB378E" w:rsidRPr="00B44476" w:rsidRDefault="00DB378E" w:rsidP="00DB378E">
      <w:pPr>
        <w:jc w:val="both"/>
        <w:rPr>
          <w:rFonts w:ascii="Times New Roman" w:hAnsi="Times New Roman"/>
          <w:color w:val="212529"/>
          <w:sz w:val="20"/>
          <w:szCs w:val="20"/>
        </w:rPr>
      </w:pPr>
      <w:r w:rsidRPr="00B44476">
        <w:rPr>
          <w:rFonts w:ascii="Times New Roman" w:hAnsi="Times New Roman"/>
          <w:color w:val="212529"/>
          <w:sz w:val="20"/>
          <w:szCs w:val="20"/>
        </w:rPr>
        <w:t xml:space="preserve">h) odborná praxe, stáž, nebo </w:t>
      </w:r>
    </w:p>
    <w:p w:rsidR="00DB378E" w:rsidRPr="00B44476" w:rsidRDefault="00DB378E" w:rsidP="00DB378E">
      <w:pPr>
        <w:jc w:val="both"/>
        <w:rPr>
          <w:rFonts w:ascii="Times New Roman" w:hAnsi="Times New Roman"/>
          <w:color w:val="212529"/>
          <w:sz w:val="20"/>
          <w:szCs w:val="20"/>
        </w:rPr>
      </w:pPr>
      <w:r w:rsidRPr="00B44476">
        <w:rPr>
          <w:rFonts w:ascii="Times New Roman" w:hAnsi="Times New Roman"/>
          <w:color w:val="212529"/>
          <w:sz w:val="20"/>
          <w:szCs w:val="20"/>
        </w:rPr>
        <w:t xml:space="preserve">i) výkon práv a povinností vyplývajících ze smlouvy, jejímž předmětem je poskytování dodávek, služeb, stavebních prací nebo jiného obdobného plnění. </w:t>
      </w:r>
    </w:p>
    <w:p w:rsidR="00DB378E" w:rsidRPr="00B44476" w:rsidRDefault="00DB378E" w:rsidP="00DB378E">
      <w:pPr>
        <w:jc w:val="both"/>
        <w:rPr>
          <w:rFonts w:ascii="Times New Roman" w:hAnsi="Times New Roman"/>
          <w:color w:val="212529"/>
          <w:sz w:val="20"/>
          <w:szCs w:val="20"/>
        </w:rPr>
      </w:pPr>
      <w:r w:rsidRPr="00B44476">
        <w:rPr>
          <w:rFonts w:ascii="Times New Roman" w:hAnsi="Times New Roman"/>
          <w:color w:val="212529"/>
          <w:sz w:val="20"/>
          <w:szCs w:val="20"/>
        </w:rPr>
        <w:t xml:space="preserve">Prací nebo jinou obdobnou činností se v souladu se směrnicí rozumí </w:t>
      </w:r>
      <w:r w:rsidRPr="00B44476">
        <w:rPr>
          <w:rFonts w:ascii="Times New Roman" w:hAnsi="Times New Roman"/>
          <w:b/>
          <w:color w:val="212529"/>
          <w:sz w:val="20"/>
          <w:szCs w:val="20"/>
        </w:rPr>
        <w:t>i ucházení se o práci</w:t>
      </w:r>
      <w:r w:rsidRPr="00B44476">
        <w:rPr>
          <w:rFonts w:ascii="Times New Roman" w:hAnsi="Times New Roman"/>
          <w:color w:val="212529"/>
          <w:sz w:val="20"/>
          <w:szCs w:val="20"/>
        </w:rPr>
        <w:t xml:space="preserve"> nebo jinou obdobnou činnost. </w:t>
      </w:r>
    </w:p>
    <w:p w:rsidR="000B5DE4" w:rsidRPr="009675C6" w:rsidRDefault="009675C6" w:rsidP="009675C6">
      <w:pPr>
        <w:jc w:val="both"/>
        <w:rPr>
          <w:rFonts w:ascii="Times New Roman" w:hAnsi="Times New Roman"/>
          <w:color w:val="212529"/>
          <w:sz w:val="20"/>
          <w:szCs w:val="20"/>
        </w:rPr>
      </w:pPr>
      <w:r w:rsidRPr="009675C6">
        <w:rPr>
          <w:rFonts w:ascii="Times New Roman" w:hAnsi="Times New Roman"/>
          <w:color w:val="212529"/>
          <w:sz w:val="20"/>
          <w:szCs w:val="20"/>
        </w:rPr>
        <w:t>PÚ ne</w:t>
      </w:r>
      <w:r w:rsidR="000B5DE4" w:rsidRPr="009675C6">
        <w:rPr>
          <w:rFonts w:ascii="Times New Roman" w:hAnsi="Times New Roman"/>
          <w:color w:val="212529"/>
          <w:sz w:val="20"/>
          <w:szCs w:val="20"/>
        </w:rPr>
        <w:t>vylučuje přijímání oznámení od osoby, která pro povinný subjekt nevykonává pr</w:t>
      </w:r>
      <w:r w:rsidR="00CA2D51">
        <w:rPr>
          <w:rFonts w:ascii="Times New Roman" w:hAnsi="Times New Roman"/>
          <w:color w:val="212529"/>
          <w:sz w:val="20"/>
          <w:szCs w:val="20"/>
        </w:rPr>
        <w:t>áci nebo jinou obdobnou činnost</w:t>
      </w:r>
      <w:r w:rsidR="000B5DE4" w:rsidRPr="009675C6">
        <w:rPr>
          <w:rFonts w:ascii="Times New Roman" w:hAnsi="Times New Roman"/>
          <w:color w:val="212529"/>
          <w:sz w:val="20"/>
          <w:szCs w:val="20"/>
        </w:rPr>
        <w:t xml:space="preserve">. </w:t>
      </w:r>
    </w:p>
    <w:p w:rsidR="00292015" w:rsidRPr="00292015" w:rsidRDefault="00292015" w:rsidP="00292015">
      <w:pPr>
        <w:pStyle w:val="Normlnweb"/>
        <w:shd w:val="clear" w:color="auto" w:fill="FFFFFF"/>
        <w:spacing w:before="0" w:beforeAutospacing="0" w:after="0" w:afterAutospacing="0"/>
        <w:jc w:val="both"/>
        <w:rPr>
          <w:color w:val="212529"/>
          <w:sz w:val="20"/>
          <w:szCs w:val="20"/>
        </w:rPr>
      </w:pPr>
    </w:p>
    <w:p w:rsidR="00565B9B" w:rsidRPr="00B44476" w:rsidRDefault="00565B9B" w:rsidP="00B44476">
      <w:pPr>
        <w:pStyle w:val="Normlnweb"/>
        <w:shd w:val="clear" w:color="auto" w:fill="FFFFFF"/>
        <w:spacing w:before="0" w:beforeAutospacing="0" w:after="0" w:afterAutospacing="0"/>
        <w:jc w:val="both"/>
        <w:rPr>
          <w:color w:val="212529"/>
          <w:sz w:val="20"/>
          <w:szCs w:val="20"/>
        </w:rPr>
      </w:pPr>
      <w:r w:rsidRPr="00B44476">
        <w:rPr>
          <w:b/>
          <w:bCs/>
          <w:sz w:val="20"/>
          <w:szCs w:val="20"/>
        </w:rPr>
        <w:t>Jaké povinnosti</w:t>
      </w:r>
      <w:r w:rsidRPr="00B44476">
        <w:rPr>
          <w:rStyle w:val="Siln"/>
          <w:color w:val="212529"/>
          <w:sz w:val="20"/>
          <w:szCs w:val="20"/>
        </w:rPr>
        <w:t xml:space="preserve"> má oznamovatel? </w:t>
      </w:r>
    </w:p>
    <w:p w:rsidR="00565B9B" w:rsidRPr="00B44476" w:rsidRDefault="00565B9B" w:rsidP="00B44476">
      <w:pPr>
        <w:pStyle w:val="Normlnweb"/>
        <w:shd w:val="clear" w:color="auto" w:fill="FFFFFF"/>
        <w:spacing w:before="0" w:beforeAutospacing="0" w:after="0" w:afterAutospacing="0"/>
        <w:jc w:val="both"/>
        <w:rPr>
          <w:color w:val="212529"/>
          <w:sz w:val="20"/>
          <w:szCs w:val="20"/>
        </w:rPr>
      </w:pPr>
      <w:r w:rsidRPr="00B44476">
        <w:rPr>
          <w:color w:val="212529"/>
          <w:sz w:val="20"/>
          <w:szCs w:val="20"/>
        </w:rPr>
        <w:t>Oznamující osoba by vzhledem k okolnostem a informacím, které má k dispozici v době oznámení, měla mít </w:t>
      </w:r>
      <w:r w:rsidRPr="00B44476">
        <w:rPr>
          <w:rStyle w:val="Siln"/>
          <w:color w:val="212529"/>
          <w:sz w:val="20"/>
          <w:szCs w:val="20"/>
        </w:rPr>
        <w:t>pádný důvod</w:t>
      </w:r>
      <w:r w:rsidRPr="00B44476">
        <w:rPr>
          <w:color w:val="212529"/>
          <w:sz w:val="20"/>
          <w:szCs w:val="20"/>
        </w:rPr>
        <w:t> se domnívat, že jí oznamované či </w:t>
      </w:r>
      <w:r w:rsidRPr="00B44476">
        <w:rPr>
          <w:rStyle w:val="Siln"/>
          <w:color w:val="212529"/>
          <w:sz w:val="20"/>
          <w:szCs w:val="20"/>
        </w:rPr>
        <w:t xml:space="preserve">zveřejňované skutečnosti jsou </w:t>
      </w:r>
      <w:r w:rsidR="00865BB5">
        <w:rPr>
          <w:rStyle w:val="Siln"/>
          <w:color w:val="212529"/>
          <w:sz w:val="20"/>
          <w:szCs w:val="20"/>
        </w:rPr>
        <w:t>autentické a </w:t>
      </w:r>
      <w:r w:rsidRPr="00B44476">
        <w:rPr>
          <w:rStyle w:val="Siln"/>
          <w:color w:val="212529"/>
          <w:sz w:val="20"/>
          <w:szCs w:val="20"/>
        </w:rPr>
        <w:t>pravdivé.</w:t>
      </w:r>
      <w:r w:rsidRPr="00B44476">
        <w:rPr>
          <w:color w:val="212529"/>
          <w:sz w:val="20"/>
          <w:szCs w:val="20"/>
        </w:rPr>
        <w:t> Nelze tedy oznamovat skutečnosti vědomě nepravdivé. Takovéto jednání může být </w:t>
      </w:r>
      <w:hyperlink r:id="rId6" w:anchor="sankce" w:tgtFrame="_blank" w:history="1">
        <w:r w:rsidRPr="00B44476">
          <w:rPr>
            <w:rStyle w:val="Hypertextovodkaz"/>
            <w:color w:val="6A5AEE"/>
            <w:sz w:val="20"/>
            <w:szCs w:val="20"/>
          </w:rPr>
          <w:t>sankcionováno</w:t>
        </w:r>
      </w:hyperlink>
      <w:r w:rsidRPr="00B44476">
        <w:rPr>
          <w:color w:val="6A5AEE"/>
          <w:sz w:val="20"/>
          <w:szCs w:val="20"/>
        </w:rPr>
        <w:t>.</w:t>
      </w:r>
    </w:p>
    <w:p w:rsidR="00565B9B" w:rsidRPr="00B44476" w:rsidRDefault="00565B9B" w:rsidP="00B44476">
      <w:pPr>
        <w:pStyle w:val="Normlnweb"/>
        <w:shd w:val="clear" w:color="auto" w:fill="FFFFFF"/>
        <w:spacing w:before="0" w:beforeAutospacing="0" w:after="0" w:afterAutospacing="0"/>
        <w:jc w:val="both"/>
        <w:rPr>
          <w:color w:val="212529"/>
          <w:sz w:val="20"/>
          <w:szCs w:val="20"/>
        </w:rPr>
      </w:pPr>
      <w:r w:rsidRPr="00B44476">
        <w:rPr>
          <w:color w:val="212529"/>
          <w:sz w:val="20"/>
          <w:szCs w:val="20"/>
        </w:rPr>
        <w:t>Při získávání dokladů dokládajících oznamované skutečnosti by se oznamovatel </w:t>
      </w:r>
      <w:r w:rsidRPr="00B44476">
        <w:rPr>
          <w:rStyle w:val="Siln"/>
          <w:color w:val="212529"/>
          <w:sz w:val="20"/>
          <w:szCs w:val="20"/>
        </w:rPr>
        <w:t>neměl dopustit jednání, které by mohlo mít charakter trestného činu.</w:t>
      </w:r>
    </w:p>
    <w:p w:rsidR="00565B9B" w:rsidRPr="00B44476" w:rsidRDefault="00565B9B" w:rsidP="00B44476">
      <w:pPr>
        <w:pStyle w:val="Normlnweb"/>
        <w:shd w:val="clear" w:color="auto" w:fill="FFFFFF"/>
        <w:spacing w:before="0" w:beforeAutospacing="0" w:after="0" w:afterAutospacing="0"/>
        <w:jc w:val="both"/>
        <w:rPr>
          <w:color w:val="212529"/>
          <w:sz w:val="20"/>
          <w:szCs w:val="20"/>
        </w:rPr>
      </w:pPr>
      <w:r w:rsidRPr="00B44476">
        <w:rPr>
          <w:color w:val="212529"/>
          <w:sz w:val="20"/>
          <w:szCs w:val="20"/>
        </w:rPr>
        <w:t>Oznamovatel by měl </w:t>
      </w:r>
      <w:r w:rsidRPr="00B44476">
        <w:rPr>
          <w:rStyle w:val="Siln"/>
          <w:color w:val="212529"/>
          <w:sz w:val="20"/>
          <w:szCs w:val="20"/>
        </w:rPr>
        <w:t>jednat ve veřejném zájmu a v dobré víře, že jím podávané oznámení se o</w:t>
      </w:r>
      <w:r w:rsidR="003F5D82">
        <w:rPr>
          <w:rStyle w:val="Siln"/>
          <w:color w:val="212529"/>
          <w:sz w:val="20"/>
          <w:szCs w:val="20"/>
        </w:rPr>
        <w:t>pírá o </w:t>
      </w:r>
      <w:r w:rsidRPr="00B44476">
        <w:rPr>
          <w:rStyle w:val="Siln"/>
          <w:color w:val="212529"/>
          <w:sz w:val="20"/>
          <w:szCs w:val="20"/>
        </w:rPr>
        <w:t>věrohodná fakta a skutečnosti.</w:t>
      </w:r>
    </w:p>
    <w:p w:rsidR="00565B9B" w:rsidRPr="00B44476" w:rsidRDefault="00565B9B" w:rsidP="00B44476">
      <w:pPr>
        <w:pStyle w:val="Normlnweb"/>
        <w:shd w:val="clear" w:color="auto" w:fill="FFFFFF"/>
        <w:spacing w:before="0" w:beforeAutospacing="0" w:after="0" w:afterAutospacing="0"/>
        <w:jc w:val="both"/>
        <w:rPr>
          <w:color w:val="212529"/>
          <w:sz w:val="20"/>
          <w:szCs w:val="20"/>
        </w:rPr>
      </w:pPr>
      <w:r w:rsidRPr="00B44476">
        <w:rPr>
          <w:color w:val="212529"/>
          <w:sz w:val="20"/>
          <w:szCs w:val="20"/>
        </w:rPr>
        <w:t>Oznamovatel by měl být schopen identifikovat, jaké oblasti se </w:t>
      </w:r>
      <w:hyperlink r:id="rId7" w:tgtFrame="_blank" w:history="1">
        <w:r w:rsidRPr="00B44476">
          <w:rPr>
            <w:rStyle w:val="Hypertextovodkaz"/>
            <w:color w:val="6A5AEE"/>
            <w:sz w:val="20"/>
            <w:szCs w:val="20"/>
          </w:rPr>
          <w:t>protiprávní jednání týká</w:t>
        </w:r>
      </w:hyperlink>
      <w:r w:rsidRPr="00B44476">
        <w:rPr>
          <w:color w:val="212529"/>
          <w:sz w:val="20"/>
          <w:szCs w:val="20"/>
        </w:rPr>
        <w:t> a promyslet jaké ověřitelné informace o ohlašovaném protiprávním jednání může poskytnout. Rozsah a kvalita předkládaných informací mohou pozitivně ovlivnit způsob prošetření oznámení.</w:t>
      </w:r>
    </w:p>
    <w:p w:rsidR="00B44476" w:rsidRPr="00B44476" w:rsidRDefault="00B44476" w:rsidP="00B44476">
      <w:pPr>
        <w:pStyle w:val="Normlnweb"/>
        <w:shd w:val="clear" w:color="auto" w:fill="FFFFFF"/>
        <w:spacing w:before="0" w:beforeAutospacing="0" w:after="0" w:afterAutospacing="0"/>
        <w:jc w:val="both"/>
        <w:rPr>
          <w:b/>
          <w:bCs/>
          <w:sz w:val="20"/>
          <w:szCs w:val="20"/>
          <w:lang w:eastAsia="en-US"/>
        </w:rPr>
      </w:pPr>
    </w:p>
    <w:p w:rsidR="00565B9B" w:rsidRPr="00B44476" w:rsidRDefault="00B44476" w:rsidP="00B44476">
      <w:pPr>
        <w:pStyle w:val="Normlnweb"/>
        <w:shd w:val="clear" w:color="auto" w:fill="FFFFFF"/>
        <w:spacing w:before="0" w:beforeAutospacing="0" w:after="0" w:afterAutospacing="0"/>
        <w:jc w:val="both"/>
        <w:rPr>
          <w:b/>
          <w:bCs/>
          <w:sz w:val="20"/>
          <w:szCs w:val="20"/>
          <w:lang w:eastAsia="en-US"/>
        </w:rPr>
      </w:pPr>
      <w:r>
        <w:rPr>
          <w:b/>
          <w:bCs/>
          <w:sz w:val="20"/>
          <w:szCs w:val="20"/>
          <w:lang w:eastAsia="en-US"/>
        </w:rPr>
        <w:t>Příslušnými o</w:t>
      </w:r>
      <w:r w:rsidR="00565B9B" w:rsidRPr="00B44476">
        <w:rPr>
          <w:b/>
          <w:bCs/>
          <w:sz w:val="20"/>
          <w:szCs w:val="20"/>
          <w:lang w:eastAsia="en-US"/>
        </w:rPr>
        <w:t>sob</w:t>
      </w:r>
      <w:r w:rsidRPr="00B44476">
        <w:rPr>
          <w:b/>
          <w:bCs/>
          <w:sz w:val="20"/>
          <w:szCs w:val="20"/>
          <w:lang w:eastAsia="en-US"/>
        </w:rPr>
        <w:t>ami</w:t>
      </w:r>
      <w:r w:rsidR="00565B9B" w:rsidRPr="00B44476">
        <w:rPr>
          <w:b/>
          <w:bCs/>
          <w:sz w:val="20"/>
          <w:szCs w:val="20"/>
          <w:lang w:eastAsia="en-US"/>
        </w:rPr>
        <w:t xml:space="preserve"> pověřen</w:t>
      </w:r>
      <w:r w:rsidRPr="00B44476">
        <w:rPr>
          <w:b/>
          <w:bCs/>
          <w:sz w:val="20"/>
          <w:szCs w:val="20"/>
          <w:lang w:eastAsia="en-US"/>
        </w:rPr>
        <w:t>ými</w:t>
      </w:r>
      <w:r w:rsidR="00565B9B" w:rsidRPr="00B44476">
        <w:rPr>
          <w:b/>
          <w:bCs/>
          <w:sz w:val="20"/>
          <w:szCs w:val="20"/>
          <w:lang w:eastAsia="en-US"/>
        </w:rPr>
        <w:t xml:space="preserve"> přijímáním a vyřizováním podání jsou</w:t>
      </w:r>
      <w:r w:rsidRPr="00B44476">
        <w:rPr>
          <w:b/>
          <w:bCs/>
          <w:sz w:val="20"/>
          <w:szCs w:val="20"/>
          <w:lang w:eastAsia="en-US"/>
        </w:rPr>
        <w:t>:</w:t>
      </w:r>
    </w:p>
    <w:p w:rsidR="00B44476" w:rsidRPr="00292015" w:rsidRDefault="00865BB5" w:rsidP="00B44476">
      <w:pPr>
        <w:pStyle w:val="Normlnweb"/>
        <w:shd w:val="clear" w:color="auto" w:fill="FFFFFF"/>
        <w:spacing w:before="0" w:beforeAutospacing="0" w:after="0" w:afterAutospacing="0"/>
        <w:jc w:val="both"/>
        <w:rPr>
          <w:bCs/>
          <w:color w:val="212529"/>
          <w:sz w:val="20"/>
          <w:szCs w:val="20"/>
          <w:lang w:eastAsia="en-US"/>
        </w:rPr>
      </w:pPr>
      <w:r w:rsidRPr="00292015">
        <w:rPr>
          <w:bCs/>
          <w:color w:val="212529"/>
          <w:sz w:val="20"/>
          <w:szCs w:val="20"/>
          <w:lang w:eastAsia="en-US"/>
        </w:rPr>
        <w:t>Ing. Petra Babičová, Ph.D., tel. +420 607 036 195</w:t>
      </w:r>
    </w:p>
    <w:p w:rsidR="00B44476" w:rsidRPr="00292015" w:rsidRDefault="00865BB5" w:rsidP="00B44476">
      <w:pPr>
        <w:pStyle w:val="Normlnweb"/>
        <w:shd w:val="clear" w:color="auto" w:fill="FFFFFF"/>
        <w:spacing w:before="0" w:beforeAutospacing="0" w:after="0" w:afterAutospacing="0"/>
        <w:jc w:val="both"/>
        <w:rPr>
          <w:bCs/>
          <w:color w:val="212529"/>
          <w:sz w:val="20"/>
          <w:szCs w:val="20"/>
          <w:lang w:eastAsia="en-US"/>
        </w:rPr>
      </w:pPr>
      <w:r w:rsidRPr="00292015">
        <w:rPr>
          <w:bCs/>
          <w:color w:val="212529"/>
          <w:sz w:val="20"/>
          <w:szCs w:val="20"/>
          <w:lang w:eastAsia="en-US"/>
        </w:rPr>
        <w:t>Bc. Silvie Korýdková, tel. +420</w:t>
      </w:r>
      <w:r w:rsidR="004D68E2">
        <w:rPr>
          <w:bCs/>
          <w:color w:val="212529"/>
          <w:sz w:val="20"/>
          <w:szCs w:val="20"/>
          <w:lang w:eastAsia="en-US"/>
        </w:rPr>
        <w:t> 607 249 207</w:t>
      </w:r>
    </w:p>
    <w:p w:rsidR="00B44476" w:rsidRPr="00B44476" w:rsidRDefault="00B44476" w:rsidP="00B44476">
      <w:pPr>
        <w:pStyle w:val="Normlnweb"/>
        <w:shd w:val="clear" w:color="auto" w:fill="FFFFFF"/>
        <w:spacing w:before="0" w:beforeAutospacing="0" w:after="0" w:afterAutospacing="0"/>
        <w:rPr>
          <w:b/>
          <w:bCs/>
          <w:color w:val="212529"/>
          <w:sz w:val="20"/>
          <w:szCs w:val="20"/>
          <w:lang w:eastAsia="en-US"/>
        </w:rPr>
      </w:pPr>
    </w:p>
    <w:p w:rsidR="00565B9B" w:rsidRPr="00B44476" w:rsidRDefault="00565B9B" w:rsidP="00B44476">
      <w:pPr>
        <w:pStyle w:val="Normlnweb"/>
        <w:shd w:val="clear" w:color="auto" w:fill="FFFFFF"/>
        <w:spacing w:before="0" w:beforeAutospacing="0" w:after="0" w:afterAutospacing="0"/>
        <w:rPr>
          <w:b/>
          <w:color w:val="212529"/>
          <w:sz w:val="20"/>
          <w:szCs w:val="20"/>
          <w:lang w:eastAsia="en-US"/>
        </w:rPr>
      </w:pPr>
      <w:r w:rsidRPr="00B44476">
        <w:rPr>
          <w:b/>
          <w:color w:val="212529"/>
          <w:sz w:val="20"/>
          <w:szCs w:val="20"/>
          <w:lang w:eastAsia="en-US"/>
        </w:rPr>
        <w:t>Kontaktní údaje pro podání oznámení:</w:t>
      </w:r>
    </w:p>
    <w:p w:rsidR="00565B9B" w:rsidRPr="00B44476" w:rsidRDefault="00565B9B" w:rsidP="00B44476">
      <w:pPr>
        <w:pStyle w:val="Normlnweb"/>
        <w:shd w:val="clear" w:color="auto" w:fill="FFFFFF"/>
        <w:spacing w:before="0" w:beforeAutospacing="0" w:after="0" w:afterAutospacing="0"/>
        <w:jc w:val="both"/>
        <w:rPr>
          <w:color w:val="212529"/>
          <w:sz w:val="20"/>
          <w:szCs w:val="20"/>
          <w:lang w:eastAsia="en-US"/>
        </w:rPr>
      </w:pPr>
      <w:r w:rsidRPr="00B44476">
        <w:rPr>
          <w:color w:val="212529"/>
          <w:sz w:val="20"/>
          <w:szCs w:val="20"/>
          <w:lang w:eastAsia="en-US"/>
        </w:rPr>
        <w:t>a) prostřednictvím schránky umístěné na budově sídla P</w:t>
      </w:r>
      <w:r w:rsidR="000C7168">
        <w:rPr>
          <w:color w:val="212529"/>
          <w:sz w:val="20"/>
          <w:szCs w:val="20"/>
          <w:lang w:eastAsia="en-US"/>
        </w:rPr>
        <w:t>uncovního úřadu</w:t>
      </w:r>
      <w:r w:rsidRPr="00B44476">
        <w:rPr>
          <w:color w:val="212529"/>
          <w:sz w:val="20"/>
          <w:szCs w:val="20"/>
          <w:lang w:eastAsia="en-US"/>
        </w:rPr>
        <w:t>, Kozí 4, Praha 1</w:t>
      </w:r>
    </w:p>
    <w:p w:rsidR="00565B9B" w:rsidRPr="00B44476" w:rsidRDefault="00565B9B" w:rsidP="00B44476">
      <w:pPr>
        <w:shd w:val="clear" w:color="auto" w:fill="FFFFFF"/>
        <w:jc w:val="both"/>
        <w:rPr>
          <w:rFonts w:ascii="Times New Roman" w:hAnsi="Times New Roman"/>
          <w:color w:val="212529"/>
          <w:sz w:val="20"/>
          <w:szCs w:val="20"/>
        </w:rPr>
      </w:pPr>
      <w:r w:rsidRPr="00B44476">
        <w:rPr>
          <w:rFonts w:ascii="Times New Roman" w:hAnsi="Times New Roman"/>
          <w:color w:val="212529"/>
          <w:sz w:val="20"/>
          <w:szCs w:val="20"/>
        </w:rPr>
        <w:t xml:space="preserve">b) osobně </w:t>
      </w:r>
      <w:r w:rsidR="008515A0">
        <w:rPr>
          <w:rFonts w:ascii="Times New Roman" w:hAnsi="Times New Roman"/>
          <w:color w:val="212529"/>
          <w:sz w:val="20"/>
          <w:szCs w:val="20"/>
        </w:rPr>
        <w:t>v</w:t>
      </w:r>
      <w:r w:rsidRPr="00B44476">
        <w:rPr>
          <w:rFonts w:ascii="Times New Roman" w:hAnsi="Times New Roman"/>
          <w:color w:val="212529"/>
          <w:sz w:val="20"/>
          <w:szCs w:val="20"/>
        </w:rPr>
        <w:t xml:space="preserve"> podatelně P</w:t>
      </w:r>
      <w:r w:rsidR="000C7168">
        <w:rPr>
          <w:rFonts w:ascii="Times New Roman" w:hAnsi="Times New Roman"/>
          <w:color w:val="212529"/>
          <w:sz w:val="20"/>
          <w:szCs w:val="20"/>
        </w:rPr>
        <w:t>uncovního úřadu</w:t>
      </w:r>
      <w:r w:rsidRPr="00B44476">
        <w:rPr>
          <w:rFonts w:ascii="Times New Roman" w:hAnsi="Times New Roman"/>
          <w:color w:val="212529"/>
          <w:sz w:val="20"/>
          <w:szCs w:val="20"/>
        </w:rPr>
        <w:t xml:space="preserve"> nebo písemně na adresu:</w:t>
      </w:r>
      <w:r w:rsidR="00865BB5" w:rsidRPr="00B44476">
        <w:rPr>
          <w:rFonts w:ascii="Times New Roman" w:hAnsi="Times New Roman"/>
          <w:color w:val="212529"/>
          <w:sz w:val="20"/>
          <w:szCs w:val="20"/>
        </w:rPr>
        <w:t xml:space="preserve"> </w:t>
      </w:r>
      <w:r w:rsidRPr="00B44476">
        <w:rPr>
          <w:rFonts w:ascii="Times New Roman" w:hAnsi="Times New Roman"/>
          <w:color w:val="212529"/>
          <w:sz w:val="20"/>
          <w:szCs w:val="20"/>
        </w:rPr>
        <w:t>Kozí 4</w:t>
      </w:r>
      <w:r w:rsidR="00B44476" w:rsidRPr="00B44476">
        <w:rPr>
          <w:rFonts w:ascii="Times New Roman" w:hAnsi="Times New Roman"/>
          <w:color w:val="212529"/>
          <w:sz w:val="20"/>
          <w:szCs w:val="20"/>
        </w:rPr>
        <w:t xml:space="preserve">, </w:t>
      </w:r>
      <w:r w:rsidRPr="00B44476">
        <w:rPr>
          <w:rFonts w:ascii="Times New Roman" w:hAnsi="Times New Roman"/>
          <w:color w:val="212529"/>
          <w:sz w:val="20"/>
          <w:szCs w:val="20"/>
        </w:rPr>
        <w:t>110 00 Praha 1</w:t>
      </w:r>
    </w:p>
    <w:p w:rsidR="00565B9B" w:rsidRPr="00B44476" w:rsidRDefault="00565B9B" w:rsidP="00B44476">
      <w:pPr>
        <w:shd w:val="clear" w:color="auto" w:fill="FFFFFF"/>
        <w:jc w:val="both"/>
        <w:rPr>
          <w:rFonts w:ascii="Times New Roman" w:hAnsi="Times New Roman"/>
          <w:sz w:val="20"/>
          <w:szCs w:val="20"/>
        </w:rPr>
      </w:pPr>
      <w:r w:rsidRPr="00B44476">
        <w:rPr>
          <w:rFonts w:ascii="Times New Roman" w:hAnsi="Times New Roman"/>
          <w:sz w:val="20"/>
          <w:szCs w:val="20"/>
        </w:rPr>
        <w:t>V případě podání dle tohoto bodu podejte oznámení v zalepené obálce s označením </w:t>
      </w:r>
      <w:r w:rsidRPr="00B44476">
        <w:rPr>
          <w:rStyle w:val="Siln"/>
          <w:rFonts w:ascii="Times New Roman" w:hAnsi="Times New Roman"/>
          <w:sz w:val="20"/>
          <w:szCs w:val="20"/>
        </w:rPr>
        <w:t>NEOTVÍRAT – OZNAMOVATEL</w:t>
      </w:r>
      <w:r w:rsidRPr="00B44476">
        <w:rPr>
          <w:rFonts w:ascii="Times New Roman" w:hAnsi="Times New Roman"/>
          <w:sz w:val="20"/>
          <w:szCs w:val="20"/>
        </w:rPr>
        <w:t>.</w:t>
      </w:r>
    </w:p>
    <w:p w:rsidR="00565B9B" w:rsidRPr="00B44476" w:rsidRDefault="00865BB5" w:rsidP="00B44476">
      <w:pPr>
        <w:shd w:val="clear" w:color="auto" w:fill="FFFFFF"/>
        <w:jc w:val="both"/>
        <w:rPr>
          <w:rFonts w:ascii="Times New Roman" w:hAnsi="Times New Roman"/>
          <w:color w:val="212529"/>
          <w:sz w:val="20"/>
          <w:szCs w:val="20"/>
        </w:rPr>
      </w:pPr>
      <w:r>
        <w:rPr>
          <w:rFonts w:ascii="Times New Roman" w:hAnsi="Times New Roman"/>
          <w:color w:val="212529"/>
          <w:sz w:val="20"/>
          <w:szCs w:val="20"/>
        </w:rPr>
        <w:t>c) telefonicky</w:t>
      </w:r>
      <w:r w:rsidR="00BA470E">
        <w:rPr>
          <w:rFonts w:ascii="Times New Roman" w:hAnsi="Times New Roman"/>
          <w:color w:val="212529"/>
          <w:sz w:val="20"/>
          <w:szCs w:val="20"/>
        </w:rPr>
        <w:t xml:space="preserve"> na výše uvedená tel. čísla </w:t>
      </w:r>
      <w:r w:rsidR="00565B9B" w:rsidRPr="00B44476">
        <w:rPr>
          <w:rFonts w:ascii="Times New Roman" w:hAnsi="Times New Roman"/>
          <w:color w:val="212529"/>
          <w:sz w:val="20"/>
          <w:szCs w:val="20"/>
        </w:rPr>
        <w:t>(z rozhovoru se pořizuje písemný záznam)</w:t>
      </w:r>
    </w:p>
    <w:p w:rsidR="00565B9B" w:rsidRPr="00B44476" w:rsidRDefault="00565B9B" w:rsidP="00B44476">
      <w:pPr>
        <w:shd w:val="clear" w:color="auto" w:fill="FFFFFF"/>
        <w:jc w:val="both"/>
        <w:rPr>
          <w:rFonts w:ascii="Times New Roman" w:hAnsi="Times New Roman"/>
          <w:color w:val="212529"/>
          <w:sz w:val="20"/>
          <w:szCs w:val="20"/>
        </w:rPr>
      </w:pPr>
      <w:r w:rsidRPr="00B44476">
        <w:rPr>
          <w:rFonts w:ascii="Times New Roman" w:hAnsi="Times New Roman"/>
          <w:color w:val="212529"/>
          <w:sz w:val="20"/>
          <w:szCs w:val="20"/>
        </w:rPr>
        <w:t>d) e-mailem: </w:t>
      </w:r>
      <w:hyperlink r:id="rId8" w:history="1">
        <w:r w:rsidR="00C61D98" w:rsidRPr="00B44476">
          <w:rPr>
            <w:rStyle w:val="Hypertextovodkaz"/>
            <w:rFonts w:ascii="Times New Roman" w:hAnsi="Times New Roman"/>
            <w:sz w:val="20"/>
            <w:szCs w:val="20"/>
          </w:rPr>
          <w:t>oznamovatel@puncovniurad.cz</w:t>
        </w:r>
      </w:hyperlink>
    </w:p>
    <w:p w:rsidR="00565B9B" w:rsidRPr="00B44476" w:rsidRDefault="00565B9B" w:rsidP="00B44476">
      <w:pPr>
        <w:shd w:val="clear" w:color="auto" w:fill="FFFFFF"/>
        <w:jc w:val="both"/>
        <w:rPr>
          <w:rFonts w:ascii="Times New Roman" w:hAnsi="Times New Roman"/>
          <w:color w:val="212529"/>
          <w:sz w:val="20"/>
          <w:szCs w:val="20"/>
        </w:rPr>
      </w:pPr>
      <w:r w:rsidRPr="00B44476">
        <w:rPr>
          <w:rFonts w:ascii="Times New Roman" w:hAnsi="Times New Roman"/>
          <w:color w:val="212529"/>
          <w:sz w:val="20"/>
          <w:szCs w:val="20"/>
        </w:rPr>
        <w:t>e) osobním jednáním: osobní schůzku je možno sjednat telefonicky nebo e-mailem (jednání můž</w:t>
      </w:r>
      <w:r w:rsidR="00865BB5">
        <w:rPr>
          <w:rFonts w:ascii="Times New Roman" w:hAnsi="Times New Roman"/>
          <w:color w:val="212529"/>
          <w:sz w:val="20"/>
          <w:szCs w:val="20"/>
        </w:rPr>
        <w:t>e proběhnout i </w:t>
      </w:r>
      <w:r w:rsidRPr="00B44476">
        <w:rPr>
          <w:rFonts w:ascii="Times New Roman" w:hAnsi="Times New Roman"/>
          <w:color w:val="212529"/>
          <w:sz w:val="20"/>
          <w:szCs w:val="20"/>
        </w:rPr>
        <w:t>mimo úřední hodiny)</w:t>
      </w:r>
      <w:r w:rsidR="00865BB5">
        <w:rPr>
          <w:rFonts w:ascii="Times New Roman" w:hAnsi="Times New Roman"/>
          <w:color w:val="212529"/>
          <w:sz w:val="20"/>
          <w:szCs w:val="20"/>
        </w:rPr>
        <w:t>.</w:t>
      </w:r>
    </w:p>
    <w:p w:rsidR="00565B9B" w:rsidRPr="00B44476" w:rsidRDefault="00565B9B" w:rsidP="00565B9B">
      <w:pPr>
        <w:shd w:val="clear" w:color="auto" w:fill="FFFFFF"/>
        <w:rPr>
          <w:rFonts w:ascii="Times New Roman" w:hAnsi="Times New Roman"/>
          <w:color w:val="212529"/>
          <w:sz w:val="20"/>
          <w:szCs w:val="20"/>
        </w:rPr>
      </w:pPr>
      <w:r w:rsidRPr="00B44476">
        <w:rPr>
          <w:rFonts w:ascii="Times New Roman" w:hAnsi="Times New Roman"/>
          <w:color w:val="212529"/>
          <w:sz w:val="20"/>
          <w:szCs w:val="20"/>
        </w:rPr>
        <w:t> </w:t>
      </w:r>
    </w:p>
    <w:p w:rsidR="00565B9B" w:rsidRPr="00B44476" w:rsidRDefault="00565B9B" w:rsidP="00565B9B">
      <w:pPr>
        <w:shd w:val="clear" w:color="auto" w:fill="FFFFFF"/>
        <w:rPr>
          <w:rFonts w:ascii="Times New Roman" w:hAnsi="Times New Roman"/>
          <w:color w:val="212529"/>
          <w:sz w:val="20"/>
          <w:szCs w:val="20"/>
        </w:rPr>
      </w:pPr>
      <w:r w:rsidRPr="00B44476">
        <w:rPr>
          <w:rFonts w:ascii="Times New Roman" w:hAnsi="Times New Roman"/>
          <w:color w:val="212529"/>
          <w:sz w:val="20"/>
          <w:szCs w:val="20"/>
        </w:rPr>
        <w:t> </w:t>
      </w:r>
      <w:r w:rsidRPr="00B44476">
        <w:rPr>
          <w:rStyle w:val="Siln"/>
          <w:rFonts w:ascii="Times New Roman" w:hAnsi="Times New Roman"/>
          <w:color w:val="212529"/>
          <w:sz w:val="20"/>
          <w:szCs w:val="20"/>
        </w:rPr>
        <w:t>Oznámení musí být podáno fyzickou osobou a musí obsahovat informace o možném protiprávním jednání,</w:t>
      </w:r>
    </w:p>
    <w:p w:rsidR="00565B9B" w:rsidRPr="00B44476" w:rsidRDefault="00565B9B" w:rsidP="00B44476">
      <w:pPr>
        <w:shd w:val="clear" w:color="auto" w:fill="FFFFFF"/>
        <w:jc w:val="both"/>
        <w:rPr>
          <w:rFonts w:ascii="Times New Roman" w:hAnsi="Times New Roman"/>
          <w:color w:val="212529"/>
          <w:sz w:val="20"/>
          <w:szCs w:val="20"/>
        </w:rPr>
      </w:pPr>
      <w:r w:rsidRPr="00B44476">
        <w:rPr>
          <w:rFonts w:ascii="Times New Roman" w:hAnsi="Times New Roman"/>
          <w:color w:val="212529"/>
          <w:sz w:val="20"/>
          <w:szCs w:val="20"/>
        </w:rPr>
        <w:t>a)  které má znaky trestného činu nebo přestupku,</w:t>
      </w:r>
    </w:p>
    <w:p w:rsidR="00565B9B" w:rsidRPr="00B44476" w:rsidRDefault="00565B9B" w:rsidP="00B44476">
      <w:pPr>
        <w:shd w:val="clear" w:color="auto" w:fill="FFFFFF"/>
        <w:jc w:val="both"/>
        <w:rPr>
          <w:rFonts w:ascii="Times New Roman" w:hAnsi="Times New Roman"/>
          <w:color w:val="212529"/>
          <w:sz w:val="20"/>
          <w:szCs w:val="20"/>
        </w:rPr>
      </w:pPr>
      <w:r w:rsidRPr="00B44476">
        <w:rPr>
          <w:rFonts w:ascii="Times New Roman" w:hAnsi="Times New Roman"/>
          <w:color w:val="212529"/>
          <w:sz w:val="20"/>
          <w:szCs w:val="20"/>
        </w:rPr>
        <w:t>b)  nebo porušuje právní předpis či předpis Evropské unie upravující oblasti vymezené zákonem,</w:t>
      </w:r>
    </w:p>
    <w:p w:rsidR="00565B9B" w:rsidRPr="00B44476" w:rsidRDefault="00565B9B" w:rsidP="00B44476">
      <w:pPr>
        <w:shd w:val="clear" w:color="auto" w:fill="FFFFFF"/>
        <w:jc w:val="both"/>
        <w:rPr>
          <w:rFonts w:ascii="Times New Roman" w:hAnsi="Times New Roman"/>
          <w:color w:val="212529"/>
          <w:sz w:val="20"/>
          <w:szCs w:val="20"/>
        </w:rPr>
      </w:pPr>
      <w:r w:rsidRPr="00B44476">
        <w:rPr>
          <w:rFonts w:ascii="Times New Roman" w:hAnsi="Times New Roman"/>
          <w:color w:val="212529"/>
          <w:sz w:val="20"/>
          <w:szCs w:val="20"/>
        </w:rPr>
        <w:t>c)  a o jehož spáchání se oznamovatel dozvěděl v souvislosti s prací nebo jinou obdobnou činností.</w:t>
      </w:r>
    </w:p>
    <w:p w:rsidR="00B4648C" w:rsidRDefault="00B4648C" w:rsidP="00565B9B">
      <w:pPr>
        <w:rPr>
          <w:rFonts w:ascii="Times New Roman" w:eastAsia="Times New Roman" w:hAnsi="Times New Roman"/>
          <w:b/>
          <w:sz w:val="20"/>
          <w:szCs w:val="20"/>
          <w:lang w:eastAsia="cs-CZ"/>
        </w:rPr>
      </w:pPr>
    </w:p>
    <w:p w:rsidR="00565B9B" w:rsidRPr="00B4648C" w:rsidRDefault="00B4648C" w:rsidP="00565B9B">
      <w:pPr>
        <w:rPr>
          <w:rFonts w:ascii="Times New Roman" w:eastAsia="Times New Roman" w:hAnsi="Times New Roman"/>
          <w:b/>
          <w:sz w:val="20"/>
          <w:szCs w:val="20"/>
          <w:lang w:eastAsia="cs-CZ"/>
        </w:rPr>
      </w:pPr>
      <w:r w:rsidRPr="00B4648C">
        <w:rPr>
          <w:rFonts w:ascii="Times New Roman" w:eastAsia="Times New Roman" w:hAnsi="Times New Roman"/>
          <w:b/>
          <w:sz w:val="20"/>
          <w:szCs w:val="20"/>
          <w:lang w:eastAsia="cs-CZ"/>
        </w:rPr>
        <w:t>Oznámení takového jednání přijímá Puncovní úřad pouze od lidí</w:t>
      </w:r>
      <w:r>
        <w:rPr>
          <w:rFonts w:ascii="Times New Roman" w:eastAsia="Times New Roman" w:hAnsi="Times New Roman"/>
          <w:b/>
          <w:sz w:val="20"/>
          <w:szCs w:val="20"/>
          <w:lang w:eastAsia="cs-CZ"/>
        </w:rPr>
        <w:t>,</w:t>
      </w:r>
      <w:r w:rsidRPr="00B4648C">
        <w:rPr>
          <w:rFonts w:ascii="Times New Roman" w:eastAsia="Times New Roman" w:hAnsi="Times New Roman"/>
          <w:b/>
          <w:sz w:val="20"/>
          <w:szCs w:val="20"/>
          <w:lang w:eastAsia="cs-CZ"/>
        </w:rPr>
        <w:t xml:space="preserve"> se kterými je v pracovně právním vztahu.</w:t>
      </w:r>
      <w:bookmarkStart w:id="0" w:name="_GoBack"/>
      <w:bookmarkEnd w:id="0"/>
    </w:p>
    <w:p w:rsidR="00B4648C" w:rsidRPr="00B44476" w:rsidRDefault="00B4648C" w:rsidP="00565B9B">
      <w:pPr>
        <w:rPr>
          <w:rFonts w:ascii="Times New Roman" w:eastAsia="Times New Roman" w:hAnsi="Times New Roman"/>
          <w:sz w:val="20"/>
          <w:szCs w:val="20"/>
          <w:lang w:eastAsia="cs-CZ"/>
        </w:rPr>
      </w:pPr>
    </w:p>
    <w:p w:rsidR="00565B9B" w:rsidRPr="00B44476" w:rsidRDefault="00565B9B" w:rsidP="00565B9B">
      <w:pPr>
        <w:shd w:val="clear" w:color="auto" w:fill="FFFFFF"/>
        <w:rPr>
          <w:rFonts w:ascii="Times New Roman" w:hAnsi="Times New Roman"/>
          <w:color w:val="212529"/>
          <w:sz w:val="20"/>
          <w:szCs w:val="20"/>
        </w:rPr>
      </w:pPr>
      <w:r w:rsidRPr="00B44476">
        <w:rPr>
          <w:rFonts w:ascii="Times New Roman" w:hAnsi="Times New Roman"/>
          <w:color w:val="212529"/>
          <w:sz w:val="20"/>
          <w:szCs w:val="20"/>
        </w:rPr>
        <w:t> </w:t>
      </w:r>
      <w:r w:rsidRPr="00B44476">
        <w:rPr>
          <w:rStyle w:val="Siln"/>
          <w:rFonts w:ascii="Times New Roman" w:hAnsi="Times New Roman"/>
          <w:color w:val="212529"/>
          <w:sz w:val="20"/>
          <w:szCs w:val="20"/>
        </w:rPr>
        <w:t>Za oznámení se nepovažuje část oznámení, která obsahuje:</w:t>
      </w:r>
    </w:p>
    <w:p w:rsidR="00565B9B" w:rsidRPr="00B44476" w:rsidRDefault="00565B9B" w:rsidP="00B44476">
      <w:pPr>
        <w:shd w:val="clear" w:color="auto" w:fill="FFFFFF"/>
        <w:jc w:val="both"/>
        <w:rPr>
          <w:rFonts w:ascii="Times New Roman" w:hAnsi="Times New Roman"/>
          <w:color w:val="212529"/>
          <w:sz w:val="20"/>
          <w:szCs w:val="20"/>
        </w:rPr>
      </w:pPr>
      <w:r w:rsidRPr="00B44476">
        <w:rPr>
          <w:rFonts w:ascii="Times New Roman" w:hAnsi="Times New Roman"/>
          <w:color w:val="212529"/>
          <w:sz w:val="20"/>
          <w:szCs w:val="20"/>
        </w:rPr>
        <w:t>a)  informace, jejichž oznámení by mohlo bezprostředně ohrozit podstatný bezpečnostní zájem České republiky,</w:t>
      </w:r>
    </w:p>
    <w:p w:rsidR="00565B9B" w:rsidRPr="00B44476" w:rsidRDefault="00565B9B" w:rsidP="00B44476">
      <w:pPr>
        <w:shd w:val="clear" w:color="auto" w:fill="FFFFFF"/>
        <w:jc w:val="both"/>
        <w:rPr>
          <w:rFonts w:ascii="Times New Roman" w:hAnsi="Times New Roman"/>
          <w:color w:val="212529"/>
          <w:sz w:val="20"/>
          <w:szCs w:val="20"/>
        </w:rPr>
      </w:pPr>
      <w:r w:rsidRPr="00B44476">
        <w:rPr>
          <w:rFonts w:ascii="Times New Roman" w:hAnsi="Times New Roman"/>
          <w:color w:val="212529"/>
          <w:sz w:val="20"/>
          <w:szCs w:val="20"/>
        </w:rPr>
        <w:t>b)  informace o činnosti zpravodajských služeb České republiky, nebo</w:t>
      </w:r>
    </w:p>
    <w:p w:rsidR="00565B9B" w:rsidRPr="00B44476" w:rsidRDefault="00565B9B" w:rsidP="00B44476">
      <w:pPr>
        <w:shd w:val="clear" w:color="auto" w:fill="FFFFFF"/>
        <w:jc w:val="both"/>
        <w:rPr>
          <w:rFonts w:ascii="Times New Roman" w:hAnsi="Times New Roman"/>
          <w:color w:val="212529"/>
          <w:sz w:val="20"/>
          <w:szCs w:val="20"/>
        </w:rPr>
      </w:pPr>
      <w:r w:rsidRPr="00B44476">
        <w:rPr>
          <w:rFonts w:ascii="Times New Roman" w:hAnsi="Times New Roman"/>
          <w:color w:val="212529"/>
          <w:sz w:val="20"/>
          <w:szCs w:val="20"/>
        </w:rPr>
        <w:t>c)  informace, jejichž oznámení by představovalo porušení povinnosti mlčenlivosti duchovních</w:t>
      </w:r>
    </w:p>
    <w:p w:rsidR="00565B9B" w:rsidRDefault="00565B9B" w:rsidP="00B44476">
      <w:pPr>
        <w:shd w:val="clear" w:color="auto" w:fill="FFFFFF"/>
        <w:jc w:val="both"/>
        <w:rPr>
          <w:rFonts w:ascii="Times New Roman" w:hAnsi="Times New Roman"/>
          <w:color w:val="212529"/>
          <w:sz w:val="20"/>
          <w:szCs w:val="20"/>
        </w:rPr>
      </w:pPr>
      <w:r w:rsidRPr="00B44476">
        <w:rPr>
          <w:rFonts w:ascii="Times New Roman" w:hAnsi="Times New Roman"/>
          <w:color w:val="212529"/>
          <w:sz w:val="20"/>
          <w:szCs w:val="20"/>
        </w:rPr>
        <w:t>     v souvislosti s výkonem zpovědního tajemství.</w:t>
      </w:r>
    </w:p>
    <w:p w:rsidR="00AB1E6D" w:rsidRPr="00B44476" w:rsidRDefault="00AB1E6D" w:rsidP="00B44476">
      <w:pPr>
        <w:shd w:val="clear" w:color="auto" w:fill="FFFFFF"/>
        <w:jc w:val="both"/>
        <w:rPr>
          <w:rFonts w:ascii="Times New Roman" w:hAnsi="Times New Roman"/>
          <w:color w:val="212529"/>
          <w:sz w:val="20"/>
          <w:szCs w:val="20"/>
        </w:rPr>
      </w:pPr>
    </w:p>
    <w:p w:rsidR="00565B9B" w:rsidRPr="00B44476" w:rsidRDefault="00565B9B" w:rsidP="00565B9B">
      <w:pPr>
        <w:shd w:val="clear" w:color="auto" w:fill="FFFFFF"/>
        <w:rPr>
          <w:rFonts w:ascii="Times New Roman" w:hAnsi="Times New Roman"/>
          <w:color w:val="212529"/>
          <w:sz w:val="20"/>
          <w:szCs w:val="20"/>
        </w:rPr>
      </w:pPr>
      <w:r w:rsidRPr="00B44476">
        <w:rPr>
          <w:rStyle w:val="Siln"/>
          <w:rFonts w:ascii="Times New Roman" w:hAnsi="Times New Roman"/>
          <w:color w:val="212529"/>
          <w:sz w:val="20"/>
          <w:szCs w:val="20"/>
        </w:rPr>
        <w:t>Ochrana oznamovatele</w:t>
      </w:r>
    </w:p>
    <w:p w:rsidR="00565B9B" w:rsidRPr="00B44476" w:rsidRDefault="00565B9B" w:rsidP="00C61D98">
      <w:pPr>
        <w:shd w:val="clear" w:color="auto" w:fill="FFFFFF"/>
        <w:jc w:val="both"/>
        <w:rPr>
          <w:rFonts w:ascii="Times New Roman" w:hAnsi="Times New Roman"/>
          <w:color w:val="212529"/>
          <w:sz w:val="20"/>
          <w:szCs w:val="20"/>
        </w:rPr>
      </w:pPr>
      <w:r w:rsidRPr="00B44476">
        <w:rPr>
          <w:rFonts w:ascii="Times New Roman" w:hAnsi="Times New Roman"/>
          <w:color w:val="212529"/>
          <w:sz w:val="20"/>
          <w:szCs w:val="20"/>
        </w:rPr>
        <w:t>Přijímání a vyřizování podnětů v rámci tohoto systému je technicky i organizačně  nastaveno takovým způsobem, aby nemohlo dojít k odhalení identity oznamovatele. S jeho totožností a s obsahem oznámení má právo seznámit se pouze osoba příslušná k přijímání a vyřizování podnětů, která je vázána mlčenlivostí a je povinna zachovávat důvěrnost obsahu podání v průběhu prošetření podnětu i po skončení svého pracovního poměru.</w:t>
      </w:r>
    </w:p>
    <w:p w:rsidR="00565B9B" w:rsidRPr="00B44476" w:rsidRDefault="00565B9B" w:rsidP="00565B9B">
      <w:pPr>
        <w:shd w:val="clear" w:color="auto" w:fill="FFFFFF"/>
        <w:rPr>
          <w:rFonts w:ascii="Times New Roman" w:hAnsi="Times New Roman"/>
          <w:color w:val="212529"/>
          <w:sz w:val="20"/>
          <w:szCs w:val="20"/>
        </w:rPr>
      </w:pPr>
      <w:r w:rsidRPr="00B44476">
        <w:rPr>
          <w:rFonts w:ascii="Times New Roman" w:hAnsi="Times New Roman"/>
          <w:color w:val="212529"/>
          <w:sz w:val="20"/>
          <w:szCs w:val="20"/>
        </w:rPr>
        <w:t> </w:t>
      </w:r>
    </w:p>
    <w:p w:rsidR="00BA470E" w:rsidRDefault="00565B9B" w:rsidP="00C61D98">
      <w:pPr>
        <w:shd w:val="clear" w:color="auto" w:fill="FFFFFF"/>
        <w:jc w:val="both"/>
        <w:rPr>
          <w:rFonts w:ascii="Times New Roman" w:hAnsi="Times New Roman"/>
          <w:color w:val="212529"/>
          <w:sz w:val="20"/>
          <w:szCs w:val="20"/>
        </w:rPr>
      </w:pPr>
      <w:r w:rsidRPr="00B44476">
        <w:rPr>
          <w:rFonts w:ascii="Times New Roman" w:hAnsi="Times New Roman"/>
          <w:color w:val="212529"/>
          <w:sz w:val="20"/>
          <w:szCs w:val="20"/>
        </w:rPr>
        <w:t>Oznamovatelé mají nárok na ochranu podle Směrnice (EU), pokud měli </w:t>
      </w:r>
      <w:r w:rsidRPr="00B44476">
        <w:rPr>
          <w:rStyle w:val="Siln"/>
          <w:rFonts w:ascii="Times New Roman" w:hAnsi="Times New Roman"/>
          <w:color w:val="212529"/>
          <w:sz w:val="20"/>
          <w:szCs w:val="20"/>
        </w:rPr>
        <w:t>oprávněné důvody se domnívat</w:t>
      </w:r>
      <w:r w:rsidRPr="00B44476">
        <w:rPr>
          <w:rFonts w:ascii="Times New Roman" w:hAnsi="Times New Roman"/>
          <w:color w:val="212529"/>
          <w:sz w:val="20"/>
          <w:szCs w:val="20"/>
        </w:rPr>
        <w:t>, že oznámené informace o porušení byly v době oznámení pravdivé (tzn.</w:t>
      </w:r>
      <w:r w:rsidR="00292015">
        <w:rPr>
          <w:rFonts w:ascii="Times New Roman" w:hAnsi="Times New Roman"/>
          <w:color w:val="212529"/>
          <w:sz w:val="20"/>
          <w:szCs w:val="20"/>
        </w:rPr>
        <w:t>, že</w:t>
      </w:r>
      <w:r w:rsidRPr="00B44476">
        <w:rPr>
          <w:rFonts w:ascii="Times New Roman" w:hAnsi="Times New Roman"/>
          <w:color w:val="212529"/>
          <w:sz w:val="20"/>
          <w:szCs w:val="20"/>
        </w:rPr>
        <w:t xml:space="preserve"> oznamovatel nesmí učinit oznámení </w:t>
      </w:r>
      <w:r w:rsidRPr="00B44476">
        <w:rPr>
          <w:rStyle w:val="Siln"/>
          <w:rFonts w:ascii="Times New Roman" w:hAnsi="Times New Roman"/>
          <w:color w:val="212529"/>
          <w:sz w:val="20"/>
          <w:szCs w:val="20"/>
        </w:rPr>
        <w:t>vědomě nepravdivé</w:t>
      </w:r>
      <w:r w:rsidRPr="00B44476">
        <w:rPr>
          <w:rFonts w:ascii="Times New Roman" w:hAnsi="Times New Roman"/>
          <w:color w:val="212529"/>
          <w:sz w:val="20"/>
          <w:szCs w:val="20"/>
        </w:rPr>
        <w:t>).  Za hlavní ochranné opatření lze považovat </w:t>
      </w:r>
      <w:r w:rsidR="00C61D98" w:rsidRPr="00B44476">
        <w:rPr>
          <w:rFonts w:ascii="Times New Roman" w:hAnsi="Times New Roman"/>
          <w:color w:val="212529"/>
          <w:sz w:val="20"/>
          <w:szCs w:val="20"/>
        </w:rPr>
        <w:t xml:space="preserve"> zákaz uplatnění odvetného opatření</w:t>
      </w:r>
      <w:r w:rsidRPr="00B44476">
        <w:rPr>
          <w:rFonts w:ascii="Times New Roman" w:hAnsi="Times New Roman"/>
          <w:color w:val="212529"/>
          <w:sz w:val="20"/>
          <w:szCs w:val="20"/>
        </w:rPr>
        <w:t> vůči oznamovateli a dalším fyzickým i právnickým osobám (např. kolegům, pomocníkům oznamovatele, osobám oznamovateli blízkým, právnickým osobám, jejichž společníkem je oznamovatel atd.)</w:t>
      </w:r>
      <w:r w:rsidR="00C61D98" w:rsidRPr="00B44476">
        <w:rPr>
          <w:rFonts w:ascii="Times New Roman" w:hAnsi="Times New Roman"/>
          <w:color w:val="212529"/>
          <w:sz w:val="20"/>
          <w:szCs w:val="20"/>
        </w:rPr>
        <w:t xml:space="preserve"> </w:t>
      </w:r>
    </w:p>
    <w:p w:rsidR="00BA470E" w:rsidRDefault="00BA470E" w:rsidP="00C61D98">
      <w:pPr>
        <w:shd w:val="clear" w:color="auto" w:fill="FFFFFF"/>
        <w:jc w:val="both"/>
        <w:rPr>
          <w:rFonts w:ascii="Times New Roman" w:hAnsi="Times New Roman"/>
          <w:color w:val="212529"/>
          <w:sz w:val="20"/>
          <w:szCs w:val="20"/>
        </w:rPr>
      </w:pPr>
    </w:p>
    <w:p w:rsidR="00565B9B" w:rsidRPr="00BA470E" w:rsidRDefault="00C61D98" w:rsidP="00C61D98">
      <w:pPr>
        <w:shd w:val="clear" w:color="auto" w:fill="FFFFFF"/>
        <w:jc w:val="both"/>
        <w:rPr>
          <w:rFonts w:ascii="Times New Roman" w:hAnsi="Times New Roman"/>
          <w:b/>
          <w:color w:val="212529"/>
          <w:sz w:val="20"/>
          <w:szCs w:val="20"/>
        </w:rPr>
      </w:pPr>
      <w:r w:rsidRPr="00BA470E">
        <w:rPr>
          <w:rFonts w:ascii="Times New Roman" w:hAnsi="Times New Roman"/>
          <w:b/>
          <w:color w:val="212529"/>
          <w:sz w:val="20"/>
          <w:szCs w:val="20"/>
        </w:rPr>
        <w:t>Odvetným opatřením může být zejména:</w:t>
      </w:r>
    </w:p>
    <w:p w:rsidR="00565B9B" w:rsidRPr="00B44476" w:rsidRDefault="00565B9B" w:rsidP="00565B9B">
      <w:pPr>
        <w:rPr>
          <w:rFonts w:ascii="Times New Roman" w:hAnsi="Times New Roman"/>
          <w:color w:val="212529"/>
          <w:sz w:val="20"/>
          <w:szCs w:val="20"/>
        </w:rPr>
      </w:pPr>
      <w:r w:rsidRPr="00B44476">
        <w:rPr>
          <w:rFonts w:ascii="Times New Roman" w:hAnsi="Times New Roman"/>
          <w:color w:val="212529"/>
          <w:sz w:val="20"/>
          <w:szCs w:val="20"/>
        </w:rPr>
        <w:t xml:space="preserve">a) zproštění výkonu státní služby, zařazení mimo výkon státní služby nebo skončení služebního poměru, </w:t>
      </w:r>
    </w:p>
    <w:p w:rsidR="00565B9B" w:rsidRPr="00B44476" w:rsidRDefault="00565B9B" w:rsidP="00565B9B">
      <w:pPr>
        <w:rPr>
          <w:rFonts w:ascii="Times New Roman" w:hAnsi="Times New Roman"/>
          <w:color w:val="212529"/>
          <w:sz w:val="20"/>
          <w:szCs w:val="20"/>
        </w:rPr>
      </w:pPr>
      <w:r w:rsidRPr="00B44476">
        <w:rPr>
          <w:rFonts w:ascii="Times New Roman" w:hAnsi="Times New Roman"/>
          <w:color w:val="212529"/>
          <w:sz w:val="20"/>
          <w:szCs w:val="20"/>
        </w:rPr>
        <w:t xml:space="preserve">b) rozvázání pracovního poměru nebo neprodloužení pracovního poměru na dobu určitou, </w:t>
      </w:r>
    </w:p>
    <w:p w:rsidR="00565B9B" w:rsidRPr="00B44476" w:rsidRDefault="00565B9B" w:rsidP="00565B9B">
      <w:pPr>
        <w:rPr>
          <w:rFonts w:ascii="Times New Roman" w:hAnsi="Times New Roman"/>
          <w:color w:val="212529"/>
          <w:sz w:val="20"/>
          <w:szCs w:val="20"/>
        </w:rPr>
      </w:pPr>
      <w:r w:rsidRPr="00B44476">
        <w:rPr>
          <w:rFonts w:ascii="Times New Roman" w:hAnsi="Times New Roman"/>
          <w:color w:val="212529"/>
          <w:sz w:val="20"/>
          <w:szCs w:val="20"/>
        </w:rPr>
        <w:t xml:space="preserve">c) zrušení právního vztahu založeného dohodou o provedení práce nebo dohodou o pracovní činnosti, </w:t>
      </w:r>
    </w:p>
    <w:p w:rsidR="00565B9B" w:rsidRPr="00B44476" w:rsidRDefault="00565B9B" w:rsidP="00565B9B">
      <w:pPr>
        <w:rPr>
          <w:rFonts w:ascii="Times New Roman" w:hAnsi="Times New Roman"/>
          <w:color w:val="212529"/>
          <w:sz w:val="20"/>
          <w:szCs w:val="20"/>
        </w:rPr>
      </w:pPr>
      <w:r w:rsidRPr="00B44476">
        <w:rPr>
          <w:rFonts w:ascii="Times New Roman" w:hAnsi="Times New Roman"/>
          <w:color w:val="212529"/>
          <w:sz w:val="20"/>
          <w:szCs w:val="20"/>
        </w:rPr>
        <w:t xml:space="preserve">d) odvolání z místa vedoucího zaměstnance nebo ze služebního místa představeného, </w:t>
      </w:r>
    </w:p>
    <w:p w:rsidR="00565B9B" w:rsidRPr="00B44476" w:rsidRDefault="00565B9B" w:rsidP="00565B9B">
      <w:pPr>
        <w:rPr>
          <w:rFonts w:ascii="Times New Roman" w:hAnsi="Times New Roman"/>
          <w:color w:val="212529"/>
          <w:sz w:val="20"/>
          <w:szCs w:val="20"/>
        </w:rPr>
      </w:pPr>
      <w:r w:rsidRPr="00B44476">
        <w:rPr>
          <w:rFonts w:ascii="Times New Roman" w:hAnsi="Times New Roman"/>
          <w:color w:val="212529"/>
          <w:sz w:val="20"/>
          <w:szCs w:val="20"/>
        </w:rPr>
        <w:t xml:space="preserve">e) uložení kárného opatření nebo kázeňského trestu, </w:t>
      </w:r>
    </w:p>
    <w:p w:rsidR="00565B9B" w:rsidRPr="00B44476" w:rsidRDefault="00565B9B" w:rsidP="00565B9B">
      <w:pPr>
        <w:rPr>
          <w:rFonts w:ascii="Times New Roman" w:hAnsi="Times New Roman"/>
          <w:color w:val="212529"/>
          <w:sz w:val="20"/>
          <w:szCs w:val="20"/>
        </w:rPr>
      </w:pPr>
      <w:r w:rsidRPr="00B44476">
        <w:rPr>
          <w:rFonts w:ascii="Times New Roman" w:hAnsi="Times New Roman"/>
          <w:color w:val="212529"/>
          <w:sz w:val="20"/>
          <w:szCs w:val="20"/>
        </w:rPr>
        <w:t xml:space="preserve">f) snížení mzdy, platu nebo odměny nebo nepřiznání osobního příplatku, </w:t>
      </w:r>
    </w:p>
    <w:p w:rsidR="00565B9B" w:rsidRPr="00B44476" w:rsidRDefault="00565B9B" w:rsidP="00565B9B">
      <w:pPr>
        <w:rPr>
          <w:rFonts w:ascii="Times New Roman" w:hAnsi="Times New Roman"/>
          <w:color w:val="212529"/>
          <w:sz w:val="20"/>
          <w:szCs w:val="20"/>
        </w:rPr>
      </w:pPr>
      <w:r w:rsidRPr="00B44476">
        <w:rPr>
          <w:rFonts w:ascii="Times New Roman" w:hAnsi="Times New Roman"/>
          <w:color w:val="212529"/>
          <w:sz w:val="20"/>
          <w:szCs w:val="20"/>
        </w:rPr>
        <w:t xml:space="preserve">g) diskriminace, </w:t>
      </w:r>
    </w:p>
    <w:p w:rsidR="00565B9B" w:rsidRPr="00B44476" w:rsidRDefault="00565B9B" w:rsidP="00565B9B">
      <w:pPr>
        <w:rPr>
          <w:rFonts w:ascii="Times New Roman" w:hAnsi="Times New Roman"/>
          <w:color w:val="212529"/>
          <w:sz w:val="20"/>
          <w:szCs w:val="20"/>
        </w:rPr>
      </w:pPr>
      <w:r w:rsidRPr="00B44476">
        <w:rPr>
          <w:rFonts w:ascii="Times New Roman" w:hAnsi="Times New Roman"/>
          <w:color w:val="212529"/>
          <w:sz w:val="20"/>
          <w:szCs w:val="20"/>
        </w:rPr>
        <w:t xml:space="preserve">h) přeložení nebo převedení na jinou práci nebo na jiné služební místo, </w:t>
      </w:r>
    </w:p>
    <w:p w:rsidR="00565B9B" w:rsidRPr="00B44476" w:rsidRDefault="00565B9B" w:rsidP="00565B9B">
      <w:pPr>
        <w:rPr>
          <w:rFonts w:ascii="Times New Roman" w:hAnsi="Times New Roman"/>
          <w:color w:val="212529"/>
          <w:sz w:val="20"/>
          <w:szCs w:val="20"/>
        </w:rPr>
      </w:pPr>
      <w:r w:rsidRPr="00B44476">
        <w:rPr>
          <w:rFonts w:ascii="Times New Roman" w:hAnsi="Times New Roman"/>
          <w:color w:val="212529"/>
          <w:sz w:val="20"/>
          <w:szCs w:val="20"/>
        </w:rPr>
        <w:t xml:space="preserve">i) služební hodnocení nebo pracovní posudek, </w:t>
      </w:r>
    </w:p>
    <w:p w:rsidR="00565B9B" w:rsidRPr="00B44476" w:rsidRDefault="00565B9B" w:rsidP="00565B9B">
      <w:pPr>
        <w:rPr>
          <w:rFonts w:ascii="Times New Roman" w:hAnsi="Times New Roman"/>
          <w:color w:val="212529"/>
          <w:sz w:val="20"/>
          <w:szCs w:val="20"/>
        </w:rPr>
      </w:pPr>
      <w:r w:rsidRPr="00B44476">
        <w:rPr>
          <w:rFonts w:ascii="Times New Roman" w:hAnsi="Times New Roman"/>
          <w:color w:val="212529"/>
          <w:sz w:val="20"/>
          <w:szCs w:val="20"/>
        </w:rPr>
        <w:t xml:space="preserve">j) ostrakizace, </w:t>
      </w:r>
    </w:p>
    <w:p w:rsidR="00565B9B" w:rsidRPr="00B44476" w:rsidRDefault="00565B9B" w:rsidP="00565B9B">
      <w:pPr>
        <w:rPr>
          <w:rFonts w:ascii="Times New Roman" w:hAnsi="Times New Roman"/>
          <w:color w:val="212529"/>
          <w:sz w:val="20"/>
          <w:szCs w:val="20"/>
        </w:rPr>
      </w:pPr>
      <w:r w:rsidRPr="00B44476">
        <w:rPr>
          <w:rFonts w:ascii="Times New Roman" w:hAnsi="Times New Roman"/>
          <w:color w:val="212529"/>
          <w:sz w:val="20"/>
          <w:szCs w:val="20"/>
        </w:rPr>
        <w:t xml:space="preserve">k) neumožnění odborného rozvoje, </w:t>
      </w:r>
    </w:p>
    <w:p w:rsidR="00565B9B" w:rsidRPr="00B44476" w:rsidRDefault="00565B9B" w:rsidP="00565B9B">
      <w:pPr>
        <w:rPr>
          <w:rFonts w:ascii="Times New Roman" w:hAnsi="Times New Roman"/>
          <w:color w:val="212529"/>
          <w:sz w:val="20"/>
          <w:szCs w:val="20"/>
        </w:rPr>
      </w:pPr>
      <w:r w:rsidRPr="00B44476">
        <w:rPr>
          <w:rFonts w:ascii="Times New Roman" w:hAnsi="Times New Roman"/>
          <w:color w:val="212529"/>
          <w:sz w:val="20"/>
          <w:szCs w:val="20"/>
        </w:rPr>
        <w:t xml:space="preserve">l) změna rozvržení pracovní nebo služební doby, </w:t>
      </w:r>
    </w:p>
    <w:p w:rsidR="00565B9B" w:rsidRPr="00B44476" w:rsidRDefault="00565B9B" w:rsidP="00565B9B">
      <w:pPr>
        <w:rPr>
          <w:rFonts w:ascii="Times New Roman" w:hAnsi="Times New Roman"/>
          <w:color w:val="212529"/>
          <w:sz w:val="20"/>
          <w:szCs w:val="20"/>
        </w:rPr>
      </w:pPr>
      <w:r w:rsidRPr="00B44476">
        <w:rPr>
          <w:rFonts w:ascii="Times New Roman" w:hAnsi="Times New Roman"/>
          <w:color w:val="212529"/>
          <w:sz w:val="20"/>
          <w:szCs w:val="20"/>
        </w:rPr>
        <w:t xml:space="preserve">m) vyžadování lékařského posudku nebo pracovnělékařské prohlídky, </w:t>
      </w:r>
    </w:p>
    <w:p w:rsidR="00565B9B" w:rsidRPr="00B44476" w:rsidRDefault="00565B9B" w:rsidP="00565B9B">
      <w:pPr>
        <w:rPr>
          <w:rFonts w:ascii="Times New Roman" w:hAnsi="Times New Roman"/>
          <w:color w:val="212529"/>
          <w:sz w:val="20"/>
          <w:szCs w:val="20"/>
        </w:rPr>
      </w:pPr>
      <w:r w:rsidRPr="00B44476">
        <w:rPr>
          <w:rFonts w:ascii="Times New Roman" w:hAnsi="Times New Roman"/>
          <w:color w:val="212529"/>
          <w:sz w:val="20"/>
          <w:szCs w:val="20"/>
        </w:rPr>
        <w:t xml:space="preserve">n) výpověď nebo odstoupení od smlouvy, nebo </w:t>
      </w:r>
    </w:p>
    <w:p w:rsidR="00565B9B" w:rsidRPr="00B44476" w:rsidRDefault="00565B9B" w:rsidP="00565B9B">
      <w:pPr>
        <w:rPr>
          <w:rFonts w:ascii="Times New Roman" w:hAnsi="Times New Roman"/>
          <w:color w:val="212529"/>
          <w:sz w:val="20"/>
          <w:szCs w:val="20"/>
        </w:rPr>
      </w:pPr>
      <w:r w:rsidRPr="00B44476">
        <w:rPr>
          <w:rFonts w:ascii="Times New Roman" w:hAnsi="Times New Roman"/>
          <w:color w:val="212529"/>
          <w:sz w:val="20"/>
          <w:szCs w:val="20"/>
        </w:rPr>
        <w:t xml:space="preserve">o) zásah do práva na ochranu osobnosti.   </w:t>
      </w:r>
    </w:p>
    <w:p w:rsidR="00565B9B" w:rsidRPr="00B44476" w:rsidRDefault="00565B9B" w:rsidP="00565B9B">
      <w:pPr>
        <w:shd w:val="clear" w:color="auto" w:fill="FFFFFF"/>
        <w:rPr>
          <w:rFonts w:ascii="Times New Roman" w:hAnsi="Times New Roman"/>
          <w:color w:val="212529"/>
          <w:sz w:val="20"/>
          <w:szCs w:val="20"/>
        </w:rPr>
      </w:pPr>
    </w:p>
    <w:p w:rsidR="00565B9B" w:rsidRPr="00B44476" w:rsidRDefault="00565B9B" w:rsidP="00565B9B">
      <w:pPr>
        <w:shd w:val="clear" w:color="auto" w:fill="FFFFFF"/>
        <w:rPr>
          <w:rFonts w:ascii="Times New Roman" w:hAnsi="Times New Roman"/>
          <w:color w:val="212529"/>
          <w:sz w:val="20"/>
          <w:szCs w:val="20"/>
        </w:rPr>
      </w:pPr>
      <w:r w:rsidRPr="00B44476">
        <w:rPr>
          <w:rStyle w:val="Siln"/>
          <w:rFonts w:ascii="Times New Roman" w:hAnsi="Times New Roman"/>
          <w:color w:val="212529"/>
          <w:sz w:val="20"/>
          <w:szCs w:val="20"/>
        </w:rPr>
        <w:t>Postup příslušné osoby po podání oznámení</w:t>
      </w:r>
    </w:p>
    <w:p w:rsidR="00565B9B" w:rsidRPr="00B44476" w:rsidRDefault="00565B9B" w:rsidP="00B44476">
      <w:pPr>
        <w:shd w:val="clear" w:color="auto" w:fill="FFFFFF"/>
        <w:jc w:val="both"/>
        <w:rPr>
          <w:rFonts w:ascii="Times New Roman" w:hAnsi="Times New Roman"/>
          <w:color w:val="212529"/>
          <w:sz w:val="20"/>
          <w:szCs w:val="20"/>
        </w:rPr>
      </w:pPr>
      <w:r w:rsidRPr="00B44476">
        <w:rPr>
          <w:rFonts w:ascii="Times New Roman" w:hAnsi="Times New Roman"/>
          <w:color w:val="212529"/>
          <w:sz w:val="20"/>
          <w:szCs w:val="20"/>
        </w:rPr>
        <w:t>a) příslušná osoba posoudí, zda oznámení splňuje podmínky pro vyř</w:t>
      </w:r>
      <w:r w:rsidR="00865BB5">
        <w:rPr>
          <w:rFonts w:ascii="Times New Roman" w:hAnsi="Times New Roman"/>
          <w:color w:val="212529"/>
          <w:sz w:val="20"/>
          <w:szCs w:val="20"/>
        </w:rPr>
        <w:t>ízení v režimu Směrnice (EU), o </w:t>
      </w:r>
      <w:r w:rsidRPr="00B44476">
        <w:rPr>
          <w:rFonts w:ascii="Times New Roman" w:hAnsi="Times New Roman"/>
          <w:color w:val="212529"/>
          <w:sz w:val="20"/>
          <w:szCs w:val="20"/>
        </w:rPr>
        <w:t>tomto vyrozumí oznamovatele do 7 dnů od přijetí oznámení,</w:t>
      </w:r>
    </w:p>
    <w:p w:rsidR="00565B9B" w:rsidRPr="00B44476" w:rsidRDefault="00565B9B" w:rsidP="00B44476">
      <w:pPr>
        <w:shd w:val="clear" w:color="auto" w:fill="FFFFFF"/>
        <w:jc w:val="both"/>
        <w:rPr>
          <w:rFonts w:ascii="Times New Roman" w:hAnsi="Times New Roman"/>
          <w:color w:val="212529"/>
          <w:sz w:val="20"/>
          <w:szCs w:val="20"/>
        </w:rPr>
      </w:pPr>
      <w:r w:rsidRPr="00B44476">
        <w:rPr>
          <w:rFonts w:ascii="Times New Roman" w:hAnsi="Times New Roman"/>
          <w:color w:val="212529"/>
          <w:sz w:val="20"/>
          <w:szCs w:val="20"/>
        </w:rPr>
        <w:t>b) příslušná osoba prošetří informace v oznámení a v případě jejich potvrzení učiní patřičné kroky, zejména navrhne nápravná opatření, případně učiní další kroky, např. postoupí podání orgánům činným v trestním řízení, přestupkovým orgánům nebo jiným věcně příslušným orgánům veřejné moci, </w:t>
      </w:r>
    </w:p>
    <w:p w:rsidR="00565B9B" w:rsidRPr="00B44476" w:rsidRDefault="00565B9B" w:rsidP="00B44476">
      <w:pPr>
        <w:shd w:val="clear" w:color="auto" w:fill="FFFFFF"/>
        <w:jc w:val="both"/>
        <w:rPr>
          <w:rFonts w:ascii="Times New Roman" w:hAnsi="Times New Roman"/>
          <w:color w:val="212529"/>
          <w:sz w:val="20"/>
          <w:szCs w:val="20"/>
        </w:rPr>
      </w:pPr>
      <w:r w:rsidRPr="00B44476">
        <w:rPr>
          <w:rFonts w:ascii="Times New Roman" w:hAnsi="Times New Roman"/>
          <w:color w:val="212529"/>
          <w:sz w:val="20"/>
          <w:szCs w:val="20"/>
        </w:rPr>
        <w:t>c) o výsledku prošetření a o navržených opatření příslušná osoba vyroz</w:t>
      </w:r>
      <w:r w:rsidR="00865BB5">
        <w:rPr>
          <w:rFonts w:ascii="Times New Roman" w:hAnsi="Times New Roman"/>
          <w:color w:val="212529"/>
          <w:sz w:val="20"/>
          <w:szCs w:val="20"/>
        </w:rPr>
        <w:t>umí oznamovatele do 3 měsíců od </w:t>
      </w:r>
      <w:r w:rsidRPr="00B44476">
        <w:rPr>
          <w:rFonts w:ascii="Times New Roman" w:hAnsi="Times New Roman"/>
          <w:color w:val="212529"/>
          <w:sz w:val="20"/>
          <w:szCs w:val="20"/>
        </w:rPr>
        <w:t>vyrozumění o přijetí oznámení.</w:t>
      </w:r>
    </w:p>
    <w:p w:rsidR="00565B9B" w:rsidRPr="00B44476" w:rsidRDefault="00565B9B" w:rsidP="00B44476">
      <w:pPr>
        <w:pStyle w:val="Normlnweb"/>
        <w:shd w:val="clear" w:color="auto" w:fill="FFFFFF"/>
        <w:spacing w:before="0" w:beforeAutospacing="0"/>
        <w:jc w:val="both"/>
        <w:rPr>
          <w:rFonts w:eastAsia="Times New Roman"/>
          <w:sz w:val="20"/>
          <w:szCs w:val="20"/>
        </w:rPr>
      </w:pPr>
      <w:r w:rsidRPr="00B44476">
        <w:rPr>
          <w:color w:val="212529"/>
          <w:sz w:val="20"/>
          <w:szCs w:val="20"/>
          <w:lang w:eastAsia="en-US"/>
        </w:rPr>
        <w:t>Kompletní seznam právních přepisů spadajících do věcné působnosti Směrnice (EU) je zveřejněn na webu Ministerstva spravedlnosti v sekci Právní úprava a metodické doporučení:</w:t>
      </w:r>
      <w:r w:rsidRPr="00B44476">
        <w:rPr>
          <w:rFonts w:eastAsia="Times New Roman"/>
          <w:i/>
          <w:iCs/>
          <w:sz w:val="20"/>
          <w:szCs w:val="20"/>
        </w:rPr>
        <w:t>  </w:t>
      </w:r>
      <w:hyperlink r:id="rId9" w:history="1">
        <w:r w:rsidR="003F5D82" w:rsidRPr="00DB633B">
          <w:rPr>
            <w:rStyle w:val="Hypertextovodkaz"/>
            <w:rFonts w:eastAsia="Times New Roman"/>
            <w:sz w:val="20"/>
            <w:szCs w:val="20"/>
          </w:rPr>
          <w:t>https://oznamovatel.justice.cz/</w:t>
        </w:r>
      </w:hyperlink>
      <w:r w:rsidRPr="00B44476">
        <w:rPr>
          <w:rFonts w:eastAsia="Times New Roman"/>
          <w:sz w:val="20"/>
          <w:szCs w:val="20"/>
        </w:rPr>
        <w:t xml:space="preserve"> </w:t>
      </w:r>
    </w:p>
    <w:p w:rsidR="00565B9B" w:rsidRPr="00565B9B" w:rsidRDefault="00565B9B" w:rsidP="00565B9B">
      <w:pPr>
        <w:rPr>
          <w:rFonts w:ascii="Arial" w:eastAsia="Times New Roman" w:hAnsi="Arial" w:cs="Arial"/>
          <w:sz w:val="24"/>
          <w:szCs w:val="24"/>
          <w:lang w:eastAsia="cs-CZ"/>
        </w:rPr>
      </w:pPr>
      <w:r w:rsidRPr="00565B9B">
        <w:rPr>
          <w:rFonts w:ascii="Arial" w:eastAsia="Times New Roman" w:hAnsi="Arial" w:cs="Arial"/>
          <w:sz w:val="24"/>
          <w:szCs w:val="24"/>
          <w:lang w:eastAsia="cs-CZ"/>
        </w:rPr>
        <w:t xml:space="preserve">  </w:t>
      </w:r>
    </w:p>
    <w:p w:rsidR="00565B9B" w:rsidRDefault="00565B9B" w:rsidP="00565B9B">
      <w:pPr>
        <w:pStyle w:val="Normlnweb"/>
        <w:shd w:val="clear" w:color="auto" w:fill="FFFFFF"/>
        <w:spacing w:before="0" w:beforeAutospacing="0"/>
        <w:rPr>
          <w:rFonts w:ascii="Arial" w:hAnsi="Arial" w:cs="Arial"/>
          <w:color w:val="212529"/>
          <w:sz w:val="20"/>
          <w:szCs w:val="20"/>
        </w:rPr>
      </w:pPr>
    </w:p>
    <w:p w:rsidR="00986FAD" w:rsidRDefault="00986FAD" w:rsidP="00986FAD"/>
    <w:p w:rsidR="00986FAD" w:rsidRDefault="00986FAD" w:rsidP="00986FAD"/>
    <w:p w:rsidR="00986FAD" w:rsidRDefault="00986FAD"/>
    <w:sectPr w:rsidR="00986FAD" w:rsidSect="00BA470E">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01AC"/>
    <w:multiLevelType w:val="hybridMultilevel"/>
    <w:tmpl w:val="A50C627E"/>
    <w:lvl w:ilvl="0" w:tplc="EAA09B00">
      <w:start w:val="1"/>
      <w:numFmt w:val="lowerLetter"/>
      <w:lvlText w:val="%1)"/>
      <w:lvlJc w:val="left"/>
      <w:pPr>
        <w:ind w:left="360" w:hanging="360"/>
      </w:pPr>
      <w:rPr>
        <w:b w:val="0"/>
        <w:b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8C"/>
    <w:rsid w:val="000B5DE4"/>
    <w:rsid w:val="000C7168"/>
    <w:rsid w:val="002833CB"/>
    <w:rsid w:val="00292015"/>
    <w:rsid w:val="003756C6"/>
    <w:rsid w:val="003F5D82"/>
    <w:rsid w:val="004D68E2"/>
    <w:rsid w:val="00565B9B"/>
    <w:rsid w:val="005C271B"/>
    <w:rsid w:val="006A5943"/>
    <w:rsid w:val="006B218C"/>
    <w:rsid w:val="0078376F"/>
    <w:rsid w:val="008515A0"/>
    <w:rsid w:val="00865BB5"/>
    <w:rsid w:val="009675C6"/>
    <w:rsid w:val="00986FAD"/>
    <w:rsid w:val="00AB1E6D"/>
    <w:rsid w:val="00B4409B"/>
    <w:rsid w:val="00B44476"/>
    <w:rsid w:val="00B4648C"/>
    <w:rsid w:val="00BA470E"/>
    <w:rsid w:val="00C61D98"/>
    <w:rsid w:val="00CA2D51"/>
    <w:rsid w:val="00DB37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5B9B"/>
    <w:pPr>
      <w:spacing w:after="0" w:line="240" w:lineRule="auto"/>
    </w:pPr>
    <w:rPr>
      <w:rFonts w:ascii="Calibri" w:hAnsi="Calibri" w:cs="Times New Roman"/>
    </w:rPr>
  </w:style>
  <w:style w:type="paragraph" w:styleId="Nadpis1">
    <w:name w:val="heading 1"/>
    <w:basedOn w:val="Normln"/>
    <w:link w:val="Nadpis1Char"/>
    <w:uiPriority w:val="9"/>
    <w:qFormat/>
    <w:rsid w:val="00292015"/>
    <w:pPr>
      <w:spacing w:before="100" w:beforeAutospacing="1" w:after="100" w:afterAutospacing="1"/>
      <w:outlineLvl w:val="0"/>
    </w:pPr>
    <w:rPr>
      <w:rFonts w:ascii="Times New Roman" w:eastAsia="Times New Roman" w:hAnsi="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65B9B"/>
    <w:rPr>
      <w:color w:val="0000FF"/>
      <w:u w:val="single"/>
    </w:rPr>
  </w:style>
  <w:style w:type="paragraph" w:styleId="Normlnweb">
    <w:name w:val="Normal (Web)"/>
    <w:basedOn w:val="Normln"/>
    <w:uiPriority w:val="99"/>
    <w:unhideWhenUsed/>
    <w:rsid w:val="00565B9B"/>
    <w:pPr>
      <w:spacing w:before="100" w:beforeAutospacing="1" w:after="100" w:afterAutospacing="1"/>
    </w:pPr>
    <w:rPr>
      <w:rFonts w:ascii="Times New Roman" w:hAnsi="Times New Roman"/>
      <w:sz w:val="24"/>
      <w:szCs w:val="24"/>
      <w:lang w:eastAsia="cs-CZ"/>
    </w:rPr>
  </w:style>
  <w:style w:type="character" w:styleId="Siln">
    <w:name w:val="Strong"/>
    <w:basedOn w:val="Standardnpsmoodstavce"/>
    <w:uiPriority w:val="22"/>
    <w:qFormat/>
    <w:rsid w:val="00565B9B"/>
    <w:rPr>
      <w:b/>
      <w:bCs/>
    </w:rPr>
  </w:style>
  <w:style w:type="character" w:styleId="Sledovanodkaz">
    <w:name w:val="FollowedHyperlink"/>
    <w:basedOn w:val="Standardnpsmoodstavce"/>
    <w:uiPriority w:val="99"/>
    <w:semiHidden/>
    <w:unhideWhenUsed/>
    <w:rsid w:val="00565B9B"/>
    <w:rPr>
      <w:color w:val="800080" w:themeColor="followedHyperlink"/>
      <w:u w:val="single"/>
    </w:rPr>
  </w:style>
  <w:style w:type="character" w:styleId="Zvraznn">
    <w:name w:val="Emphasis"/>
    <w:basedOn w:val="Standardnpsmoodstavce"/>
    <w:uiPriority w:val="20"/>
    <w:qFormat/>
    <w:rsid w:val="00565B9B"/>
    <w:rPr>
      <w:i/>
      <w:iCs/>
    </w:rPr>
  </w:style>
  <w:style w:type="paragraph" w:customStyle="1" w:styleId="l3">
    <w:name w:val="l3"/>
    <w:basedOn w:val="Normln"/>
    <w:rsid w:val="00292015"/>
    <w:pPr>
      <w:spacing w:before="100" w:beforeAutospacing="1" w:after="100" w:afterAutospacing="1"/>
    </w:pPr>
    <w:rPr>
      <w:rFonts w:ascii="Times New Roman" w:eastAsia="Times New Roman" w:hAnsi="Times New Roman"/>
      <w:sz w:val="24"/>
      <w:szCs w:val="24"/>
      <w:lang w:eastAsia="cs-CZ"/>
    </w:rPr>
  </w:style>
  <w:style w:type="paragraph" w:customStyle="1" w:styleId="l4">
    <w:name w:val="l4"/>
    <w:basedOn w:val="Normln"/>
    <w:rsid w:val="00292015"/>
    <w:pPr>
      <w:spacing w:before="100" w:beforeAutospacing="1" w:after="100" w:afterAutospacing="1"/>
    </w:pPr>
    <w:rPr>
      <w:rFonts w:ascii="Times New Roman" w:eastAsia="Times New Roman" w:hAnsi="Times New Roman"/>
      <w:sz w:val="24"/>
      <w:szCs w:val="24"/>
      <w:lang w:eastAsia="cs-CZ"/>
    </w:rPr>
  </w:style>
  <w:style w:type="character" w:styleId="PromnnHTML">
    <w:name w:val="HTML Variable"/>
    <w:basedOn w:val="Standardnpsmoodstavce"/>
    <w:uiPriority w:val="99"/>
    <w:semiHidden/>
    <w:unhideWhenUsed/>
    <w:rsid w:val="00292015"/>
    <w:rPr>
      <w:i/>
      <w:iCs/>
    </w:rPr>
  </w:style>
  <w:style w:type="character" w:customStyle="1" w:styleId="Nadpis1Char">
    <w:name w:val="Nadpis 1 Char"/>
    <w:basedOn w:val="Standardnpsmoodstavce"/>
    <w:link w:val="Nadpis1"/>
    <w:uiPriority w:val="9"/>
    <w:rsid w:val="00292015"/>
    <w:rPr>
      <w:rFonts w:ascii="Times New Roman" w:eastAsia="Times New Roman" w:hAnsi="Times New Roman" w:cs="Times New Roman"/>
      <w:b/>
      <w:bCs/>
      <w:kern w:val="36"/>
      <w:sz w:val="48"/>
      <w:szCs w:val="48"/>
      <w:lang w:eastAsia="cs-CZ"/>
    </w:rPr>
  </w:style>
  <w:style w:type="character" w:customStyle="1" w:styleId="h1a">
    <w:name w:val="h1a"/>
    <w:basedOn w:val="Standardnpsmoodstavce"/>
    <w:rsid w:val="00292015"/>
  </w:style>
  <w:style w:type="paragraph" w:styleId="Odstavecseseznamem">
    <w:name w:val="List Paragraph"/>
    <w:basedOn w:val="Normln"/>
    <w:uiPriority w:val="34"/>
    <w:qFormat/>
    <w:rsid w:val="000B5DE4"/>
    <w:pPr>
      <w:spacing w:after="240" w:line="256" w:lineRule="auto"/>
      <w:ind w:left="720"/>
      <w:contextualSpacing/>
      <w:jc w:val="both"/>
    </w:pPr>
    <w:rPr>
      <w:rFonts w:ascii="Times New Roman" w:hAnsi="Times New Roman" w:cstheme="min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5B9B"/>
    <w:pPr>
      <w:spacing w:after="0" w:line="240" w:lineRule="auto"/>
    </w:pPr>
    <w:rPr>
      <w:rFonts w:ascii="Calibri" w:hAnsi="Calibri" w:cs="Times New Roman"/>
    </w:rPr>
  </w:style>
  <w:style w:type="paragraph" w:styleId="Nadpis1">
    <w:name w:val="heading 1"/>
    <w:basedOn w:val="Normln"/>
    <w:link w:val="Nadpis1Char"/>
    <w:uiPriority w:val="9"/>
    <w:qFormat/>
    <w:rsid w:val="00292015"/>
    <w:pPr>
      <w:spacing w:before="100" w:beforeAutospacing="1" w:after="100" w:afterAutospacing="1"/>
      <w:outlineLvl w:val="0"/>
    </w:pPr>
    <w:rPr>
      <w:rFonts w:ascii="Times New Roman" w:eastAsia="Times New Roman" w:hAnsi="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65B9B"/>
    <w:rPr>
      <w:color w:val="0000FF"/>
      <w:u w:val="single"/>
    </w:rPr>
  </w:style>
  <w:style w:type="paragraph" w:styleId="Normlnweb">
    <w:name w:val="Normal (Web)"/>
    <w:basedOn w:val="Normln"/>
    <w:uiPriority w:val="99"/>
    <w:unhideWhenUsed/>
    <w:rsid w:val="00565B9B"/>
    <w:pPr>
      <w:spacing w:before="100" w:beforeAutospacing="1" w:after="100" w:afterAutospacing="1"/>
    </w:pPr>
    <w:rPr>
      <w:rFonts w:ascii="Times New Roman" w:hAnsi="Times New Roman"/>
      <w:sz w:val="24"/>
      <w:szCs w:val="24"/>
      <w:lang w:eastAsia="cs-CZ"/>
    </w:rPr>
  </w:style>
  <w:style w:type="character" w:styleId="Siln">
    <w:name w:val="Strong"/>
    <w:basedOn w:val="Standardnpsmoodstavce"/>
    <w:uiPriority w:val="22"/>
    <w:qFormat/>
    <w:rsid w:val="00565B9B"/>
    <w:rPr>
      <w:b/>
      <w:bCs/>
    </w:rPr>
  </w:style>
  <w:style w:type="character" w:styleId="Sledovanodkaz">
    <w:name w:val="FollowedHyperlink"/>
    <w:basedOn w:val="Standardnpsmoodstavce"/>
    <w:uiPriority w:val="99"/>
    <w:semiHidden/>
    <w:unhideWhenUsed/>
    <w:rsid w:val="00565B9B"/>
    <w:rPr>
      <w:color w:val="800080" w:themeColor="followedHyperlink"/>
      <w:u w:val="single"/>
    </w:rPr>
  </w:style>
  <w:style w:type="character" w:styleId="Zvraznn">
    <w:name w:val="Emphasis"/>
    <w:basedOn w:val="Standardnpsmoodstavce"/>
    <w:uiPriority w:val="20"/>
    <w:qFormat/>
    <w:rsid w:val="00565B9B"/>
    <w:rPr>
      <w:i/>
      <w:iCs/>
    </w:rPr>
  </w:style>
  <w:style w:type="paragraph" w:customStyle="1" w:styleId="l3">
    <w:name w:val="l3"/>
    <w:basedOn w:val="Normln"/>
    <w:rsid w:val="00292015"/>
    <w:pPr>
      <w:spacing w:before="100" w:beforeAutospacing="1" w:after="100" w:afterAutospacing="1"/>
    </w:pPr>
    <w:rPr>
      <w:rFonts w:ascii="Times New Roman" w:eastAsia="Times New Roman" w:hAnsi="Times New Roman"/>
      <w:sz w:val="24"/>
      <w:szCs w:val="24"/>
      <w:lang w:eastAsia="cs-CZ"/>
    </w:rPr>
  </w:style>
  <w:style w:type="paragraph" w:customStyle="1" w:styleId="l4">
    <w:name w:val="l4"/>
    <w:basedOn w:val="Normln"/>
    <w:rsid w:val="00292015"/>
    <w:pPr>
      <w:spacing w:before="100" w:beforeAutospacing="1" w:after="100" w:afterAutospacing="1"/>
    </w:pPr>
    <w:rPr>
      <w:rFonts w:ascii="Times New Roman" w:eastAsia="Times New Roman" w:hAnsi="Times New Roman"/>
      <w:sz w:val="24"/>
      <w:szCs w:val="24"/>
      <w:lang w:eastAsia="cs-CZ"/>
    </w:rPr>
  </w:style>
  <w:style w:type="character" w:styleId="PromnnHTML">
    <w:name w:val="HTML Variable"/>
    <w:basedOn w:val="Standardnpsmoodstavce"/>
    <w:uiPriority w:val="99"/>
    <w:semiHidden/>
    <w:unhideWhenUsed/>
    <w:rsid w:val="00292015"/>
    <w:rPr>
      <w:i/>
      <w:iCs/>
    </w:rPr>
  </w:style>
  <w:style w:type="character" w:customStyle="1" w:styleId="Nadpis1Char">
    <w:name w:val="Nadpis 1 Char"/>
    <w:basedOn w:val="Standardnpsmoodstavce"/>
    <w:link w:val="Nadpis1"/>
    <w:uiPriority w:val="9"/>
    <w:rsid w:val="00292015"/>
    <w:rPr>
      <w:rFonts w:ascii="Times New Roman" w:eastAsia="Times New Roman" w:hAnsi="Times New Roman" w:cs="Times New Roman"/>
      <w:b/>
      <w:bCs/>
      <w:kern w:val="36"/>
      <w:sz w:val="48"/>
      <w:szCs w:val="48"/>
      <w:lang w:eastAsia="cs-CZ"/>
    </w:rPr>
  </w:style>
  <w:style w:type="character" w:customStyle="1" w:styleId="h1a">
    <w:name w:val="h1a"/>
    <w:basedOn w:val="Standardnpsmoodstavce"/>
    <w:rsid w:val="00292015"/>
  </w:style>
  <w:style w:type="paragraph" w:styleId="Odstavecseseznamem">
    <w:name w:val="List Paragraph"/>
    <w:basedOn w:val="Normln"/>
    <w:uiPriority w:val="34"/>
    <w:qFormat/>
    <w:rsid w:val="000B5DE4"/>
    <w:pPr>
      <w:spacing w:after="240" w:line="256" w:lineRule="auto"/>
      <w:ind w:left="720"/>
      <w:contextualSpacing/>
      <w:jc w:val="both"/>
    </w:pPr>
    <w:rPr>
      <w:rFonts w:ascii="Times New Roman" w:hAnsi="Times New Roman"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082162">
      <w:bodyDiv w:val="1"/>
      <w:marLeft w:val="0"/>
      <w:marRight w:val="0"/>
      <w:marTop w:val="0"/>
      <w:marBottom w:val="0"/>
      <w:divBdr>
        <w:top w:val="none" w:sz="0" w:space="0" w:color="auto"/>
        <w:left w:val="none" w:sz="0" w:space="0" w:color="auto"/>
        <w:bottom w:val="none" w:sz="0" w:space="0" w:color="auto"/>
        <w:right w:val="none" w:sz="0" w:space="0" w:color="auto"/>
      </w:divBdr>
      <w:divsChild>
        <w:div w:id="1632320547">
          <w:marLeft w:val="0"/>
          <w:marRight w:val="0"/>
          <w:marTop w:val="0"/>
          <w:marBottom w:val="0"/>
          <w:divBdr>
            <w:top w:val="none" w:sz="0" w:space="0" w:color="auto"/>
            <w:left w:val="none" w:sz="0" w:space="0" w:color="auto"/>
            <w:bottom w:val="none" w:sz="0" w:space="0" w:color="auto"/>
            <w:right w:val="none" w:sz="0" w:space="0" w:color="auto"/>
          </w:divBdr>
          <w:divsChild>
            <w:div w:id="692342095">
              <w:marLeft w:val="0"/>
              <w:marRight w:val="0"/>
              <w:marTop w:val="0"/>
              <w:marBottom w:val="0"/>
              <w:divBdr>
                <w:top w:val="none" w:sz="0" w:space="0" w:color="auto"/>
                <w:left w:val="none" w:sz="0" w:space="0" w:color="auto"/>
                <w:bottom w:val="none" w:sz="0" w:space="0" w:color="auto"/>
                <w:right w:val="none" w:sz="0" w:space="0" w:color="auto"/>
              </w:divBdr>
              <w:divsChild>
                <w:div w:id="466241155">
                  <w:marLeft w:val="0"/>
                  <w:marRight w:val="0"/>
                  <w:marTop w:val="0"/>
                  <w:marBottom w:val="0"/>
                  <w:divBdr>
                    <w:top w:val="none" w:sz="0" w:space="0" w:color="auto"/>
                    <w:left w:val="none" w:sz="0" w:space="0" w:color="auto"/>
                    <w:bottom w:val="none" w:sz="0" w:space="0" w:color="auto"/>
                    <w:right w:val="none" w:sz="0" w:space="0" w:color="auto"/>
                  </w:divBdr>
                  <w:divsChild>
                    <w:div w:id="237175916">
                      <w:marLeft w:val="0"/>
                      <w:marRight w:val="0"/>
                      <w:marTop w:val="0"/>
                      <w:marBottom w:val="0"/>
                      <w:divBdr>
                        <w:top w:val="none" w:sz="0" w:space="0" w:color="auto"/>
                        <w:left w:val="none" w:sz="0" w:space="0" w:color="auto"/>
                        <w:bottom w:val="none" w:sz="0" w:space="0" w:color="auto"/>
                        <w:right w:val="none" w:sz="0" w:space="0" w:color="auto"/>
                      </w:divBdr>
                      <w:divsChild>
                        <w:div w:id="1050110890">
                          <w:marLeft w:val="0"/>
                          <w:marRight w:val="0"/>
                          <w:marTop w:val="0"/>
                          <w:marBottom w:val="225"/>
                          <w:divBdr>
                            <w:top w:val="single" w:sz="18" w:space="8" w:color="E8EFF7"/>
                            <w:left w:val="single" w:sz="18" w:space="8" w:color="E8EFF7"/>
                            <w:bottom w:val="single" w:sz="18" w:space="8" w:color="E8EFF7"/>
                            <w:right w:val="single" w:sz="18" w:space="8" w:color="E8EFF7"/>
                          </w:divBdr>
                          <w:divsChild>
                            <w:div w:id="1266425739">
                              <w:marLeft w:val="0"/>
                              <w:marRight w:val="0"/>
                              <w:marTop w:val="0"/>
                              <w:marBottom w:val="0"/>
                              <w:divBdr>
                                <w:top w:val="none" w:sz="0" w:space="0" w:color="auto"/>
                                <w:left w:val="none" w:sz="0" w:space="0" w:color="auto"/>
                                <w:bottom w:val="none" w:sz="0" w:space="0" w:color="auto"/>
                                <w:right w:val="none" w:sz="0" w:space="0" w:color="auto"/>
                              </w:divBdr>
                            </w:div>
                            <w:div w:id="9506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879908">
      <w:bodyDiv w:val="1"/>
      <w:marLeft w:val="0"/>
      <w:marRight w:val="0"/>
      <w:marTop w:val="0"/>
      <w:marBottom w:val="0"/>
      <w:divBdr>
        <w:top w:val="none" w:sz="0" w:space="0" w:color="auto"/>
        <w:left w:val="none" w:sz="0" w:space="0" w:color="auto"/>
        <w:bottom w:val="none" w:sz="0" w:space="0" w:color="auto"/>
        <w:right w:val="none" w:sz="0" w:space="0" w:color="auto"/>
      </w:divBdr>
    </w:div>
    <w:div w:id="1155099906">
      <w:bodyDiv w:val="1"/>
      <w:marLeft w:val="0"/>
      <w:marRight w:val="0"/>
      <w:marTop w:val="0"/>
      <w:marBottom w:val="0"/>
      <w:divBdr>
        <w:top w:val="none" w:sz="0" w:space="0" w:color="auto"/>
        <w:left w:val="none" w:sz="0" w:space="0" w:color="auto"/>
        <w:bottom w:val="none" w:sz="0" w:space="0" w:color="auto"/>
        <w:right w:val="none" w:sz="0" w:space="0" w:color="auto"/>
      </w:divBdr>
    </w:div>
    <w:div w:id="1253318848">
      <w:bodyDiv w:val="1"/>
      <w:marLeft w:val="0"/>
      <w:marRight w:val="0"/>
      <w:marTop w:val="0"/>
      <w:marBottom w:val="0"/>
      <w:divBdr>
        <w:top w:val="none" w:sz="0" w:space="0" w:color="auto"/>
        <w:left w:val="none" w:sz="0" w:space="0" w:color="auto"/>
        <w:bottom w:val="none" w:sz="0" w:space="0" w:color="auto"/>
        <w:right w:val="none" w:sz="0" w:space="0" w:color="auto"/>
      </w:divBdr>
    </w:div>
    <w:div w:id="1318535304">
      <w:bodyDiv w:val="1"/>
      <w:marLeft w:val="0"/>
      <w:marRight w:val="0"/>
      <w:marTop w:val="0"/>
      <w:marBottom w:val="0"/>
      <w:divBdr>
        <w:top w:val="none" w:sz="0" w:space="0" w:color="auto"/>
        <w:left w:val="none" w:sz="0" w:space="0" w:color="auto"/>
        <w:bottom w:val="none" w:sz="0" w:space="0" w:color="auto"/>
        <w:right w:val="none" w:sz="0" w:space="0" w:color="auto"/>
      </w:divBdr>
    </w:div>
    <w:div w:id="1485394858">
      <w:bodyDiv w:val="1"/>
      <w:marLeft w:val="0"/>
      <w:marRight w:val="0"/>
      <w:marTop w:val="0"/>
      <w:marBottom w:val="0"/>
      <w:divBdr>
        <w:top w:val="none" w:sz="0" w:space="0" w:color="auto"/>
        <w:left w:val="none" w:sz="0" w:space="0" w:color="auto"/>
        <w:bottom w:val="none" w:sz="0" w:space="0" w:color="auto"/>
        <w:right w:val="none" w:sz="0" w:space="0" w:color="auto"/>
      </w:divBdr>
      <w:divsChild>
        <w:div w:id="1124495537">
          <w:marLeft w:val="0"/>
          <w:marRight w:val="0"/>
          <w:marTop w:val="0"/>
          <w:marBottom w:val="0"/>
          <w:divBdr>
            <w:top w:val="none" w:sz="0" w:space="0" w:color="auto"/>
            <w:left w:val="none" w:sz="0" w:space="0" w:color="auto"/>
            <w:bottom w:val="none" w:sz="0" w:space="0" w:color="auto"/>
            <w:right w:val="none" w:sz="0" w:space="0" w:color="auto"/>
          </w:divBdr>
          <w:divsChild>
            <w:div w:id="1005862514">
              <w:marLeft w:val="0"/>
              <w:marRight w:val="0"/>
              <w:marTop w:val="0"/>
              <w:marBottom w:val="0"/>
              <w:divBdr>
                <w:top w:val="none" w:sz="0" w:space="0" w:color="auto"/>
                <w:left w:val="none" w:sz="0" w:space="0" w:color="auto"/>
                <w:bottom w:val="none" w:sz="0" w:space="0" w:color="auto"/>
                <w:right w:val="none" w:sz="0" w:space="0" w:color="auto"/>
              </w:divBdr>
              <w:divsChild>
                <w:div w:id="2022704994">
                  <w:marLeft w:val="0"/>
                  <w:marRight w:val="0"/>
                  <w:marTop w:val="0"/>
                  <w:marBottom w:val="0"/>
                  <w:divBdr>
                    <w:top w:val="none" w:sz="0" w:space="0" w:color="auto"/>
                    <w:left w:val="none" w:sz="0" w:space="0" w:color="auto"/>
                    <w:bottom w:val="none" w:sz="0" w:space="0" w:color="auto"/>
                    <w:right w:val="none" w:sz="0" w:space="0" w:color="auto"/>
                  </w:divBdr>
                  <w:divsChild>
                    <w:div w:id="118453329">
                      <w:marLeft w:val="0"/>
                      <w:marRight w:val="0"/>
                      <w:marTop w:val="0"/>
                      <w:marBottom w:val="0"/>
                      <w:divBdr>
                        <w:top w:val="none" w:sz="0" w:space="0" w:color="auto"/>
                        <w:left w:val="none" w:sz="0" w:space="0" w:color="auto"/>
                        <w:bottom w:val="none" w:sz="0" w:space="0" w:color="auto"/>
                        <w:right w:val="none" w:sz="0" w:space="0" w:color="auto"/>
                      </w:divBdr>
                      <w:divsChild>
                        <w:div w:id="1007711560">
                          <w:marLeft w:val="0"/>
                          <w:marRight w:val="0"/>
                          <w:marTop w:val="0"/>
                          <w:marBottom w:val="225"/>
                          <w:divBdr>
                            <w:top w:val="single" w:sz="18" w:space="8" w:color="E8EFF7"/>
                            <w:left w:val="single" w:sz="18" w:space="8" w:color="E8EFF7"/>
                            <w:bottom w:val="single" w:sz="18" w:space="8" w:color="E8EFF7"/>
                            <w:right w:val="single" w:sz="18" w:space="8" w:color="E8EFF7"/>
                          </w:divBdr>
                          <w:divsChild>
                            <w:div w:id="1803620451">
                              <w:marLeft w:val="0"/>
                              <w:marRight w:val="0"/>
                              <w:marTop w:val="0"/>
                              <w:marBottom w:val="0"/>
                              <w:divBdr>
                                <w:top w:val="none" w:sz="0" w:space="0" w:color="auto"/>
                                <w:left w:val="none" w:sz="0" w:space="0" w:color="auto"/>
                                <w:bottom w:val="none" w:sz="0" w:space="0" w:color="auto"/>
                                <w:right w:val="none" w:sz="0" w:space="0" w:color="auto"/>
                              </w:divBdr>
                              <w:divsChild>
                                <w:div w:id="1099787923">
                                  <w:marLeft w:val="0"/>
                                  <w:marRight w:val="0"/>
                                  <w:marTop w:val="0"/>
                                  <w:marBottom w:val="0"/>
                                  <w:divBdr>
                                    <w:top w:val="none" w:sz="0" w:space="0" w:color="auto"/>
                                    <w:left w:val="none" w:sz="0" w:space="0" w:color="auto"/>
                                    <w:bottom w:val="none" w:sz="0" w:space="0" w:color="auto"/>
                                    <w:right w:val="none" w:sz="0" w:space="0" w:color="auto"/>
                                  </w:divBdr>
                                </w:div>
                                <w:div w:id="812984541">
                                  <w:marLeft w:val="0"/>
                                  <w:marRight w:val="0"/>
                                  <w:marTop w:val="0"/>
                                  <w:marBottom w:val="0"/>
                                  <w:divBdr>
                                    <w:top w:val="none" w:sz="0" w:space="0" w:color="auto"/>
                                    <w:left w:val="none" w:sz="0" w:space="0" w:color="auto"/>
                                    <w:bottom w:val="none" w:sz="0" w:space="0" w:color="auto"/>
                                    <w:right w:val="none" w:sz="0" w:space="0" w:color="auto"/>
                                  </w:divBdr>
                                </w:div>
                                <w:div w:id="718553487">
                                  <w:marLeft w:val="0"/>
                                  <w:marRight w:val="0"/>
                                  <w:marTop w:val="0"/>
                                  <w:marBottom w:val="0"/>
                                  <w:divBdr>
                                    <w:top w:val="none" w:sz="0" w:space="0" w:color="auto"/>
                                    <w:left w:val="none" w:sz="0" w:space="0" w:color="auto"/>
                                    <w:bottom w:val="none" w:sz="0" w:space="0" w:color="auto"/>
                                    <w:right w:val="none" w:sz="0" w:space="0" w:color="auto"/>
                                  </w:divBdr>
                                </w:div>
                                <w:div w:id="963120329">
                                  <w:marLeft w:val="0"/>
                                  <w:marRight w:val="0"/>
                                  <w:marTop w:val="0"/>
                                  <w:marBottom w:val="0"/>
                                  <w:divBdr>
                                    <w:top w:val="none" w:sz="0" w:space="0" w:color="auto"/>
                                    <w:left w:val="none" w:sz="0" w:space="0" w:color="auto"/>
                                    <w:bottom w:val="none" w:sz="0" w:space="0" w:color="auto"/>
                                    <w:right w:val="none" w:sz="0" w:space="0" w:color="auto"/>
                                  </w:divBdr>
                                </w:div>
                                <w:div w:id="364184145">
                                  <w:marLeft w:val="0"/>
                                  <w:marRight w:val="0"/>
                                  <w:marTop w:val="0"/>
                                  <w:marBottom w:val="0"/>
                                  <w:divBdr>
                                    <w:top w:val="none" w:sz="0" w:space="0" w:color="auto"/>
                                    <w:left w:val="none" w:sz="0" w:space="0" w:color="auto"/>
                                    <w:bottom w:val="none" w:sz="0" w:space="0" w:color="auto"/>
                                    <w:right w:val="none" w:sz="0" w:space="0" w:color="auto"/>
                                  </w:divBdr>
                                </w:div>
                                <w:div w:id="1392314119">
                                  <w:marLeft w:val="0"/>
                                  <w:marRight w:val="0"/>
                                  <w:marTop w:val="0"/>
                                  <w:marBottom w:val="0"/>
                                  <w:divBdr>
                                    <w:top w:val="none" w:sz="0" w:space="0" w:color="auto"/>
                                    <w:left w:val="none" w:sz="0" w:space="0" w:color="auto"/>
                                    <w:bottom w:val="none" w:sz="0" w:space="0" w:color="auto"/>
                                    <w:right w:val="none" w:sz="0" w:space="0" w:color="auto"/>
                                  </w:divBdr>
                                </w:div>
                                <w:div w:id="747389541">
                                  <w:marLeft w:val="0"/>
                                  <w:marRight w:val="0"/>
                                  <w:marTop w:val="0"/>
                                  <w:marBottom w:val="0"/>
                                  <w:divBdr>
                                    <w:top w:val="none" w:sz="0" w:space="0" w:color="auto"/>
                                    <w:left w:val="none" w:sz="0" w:space="0" w:color="auto"/>
                                    <w:bottom w:val="none" w:sz="0" w:space="0" w:color="auto"/>
                                    <w:right w:val="none" w:sz="0" w:space="0" w:color="auto"/>
                                  </w:divBdr>
                                </w:div>
                                <w:div w:id="949509280">
                                  <w:marLeft w:val="0"/>
                                  <w:marRight w:val="0"/>
                                  <w:marTop w:val="0"/>
                                  <w:marBottom w:val="0"/>
                                  <w:divBdr>
                                    <w:top w:val="none" w:sz="0" w:space="0" w:color="auto"/>
                                    <w:left w:val="none" w:sz="0" w:space="0" w:color="auto"/>
                                    <w:bottom w:val="none" w:sz="0" w:space="0" w:color="auto"/>
                                    <w:right w:val="none" w:sz="0" w:space="0" w:color="auto"/>
                                  </w:divBdr>
                                </w:div>
                                <w:div w:id="212861144">
                                  <w:marLeft w:val="0"/>
                                  <w:marRight w:val="0"/>
                                  <w:marTop w:val="0"/>
                                  <w:marBottom w:val="0"/>
                                  <w:divBdr>
                                    <w:top w:val="none" w:sz="0" w:space="0" w:color="auto"/>
                                    <w:left w:val="none" w:sz="0" w:space="0" w:color="auto"/>
                                    <w:bottom w:val="none" w:sz="0" w:space="0" w:color="auto"/>
                                    <w:right w:val="none" w:sz="0" w:space="0" w:color="auto"/>
                                  </w:divBdr>
                                </w:div>
                                <w:div w:id="1698656540">
                                  <w:marLeft w:val="0"/>
                                  <w:marRight w:val="0"/>
                                  <w:marTop w:val="0"/>
                                  <w:marBottom w:val="0"/>
                                  <w:divBdr>
                                    <w:top w:val="none" w:sz="0" w:space="0" w:color="auto"/>
                                    <w:left w:val="none" w:sz="0" w:space="0" w:color="auto"/>
                                    <w:bottom w:val="none" w:sz="0" w:space="0" w:color="auto"/>
                                    <w:right w:val="none" w:sz="0" w:space="0" w:color="auto"/>
                                  </w:divBdr>
                                </w:div>
                                <w:div w:id="1630284930">
                                  <w:marLeft w:val="0"/>
                                  <w:marRight w:val="0"/>
                                  <w:marTop w:val="0"/>
                                  <w:marBottom w:val="0"/>
                                  <w:divBdr>
                                    <w:top w:val="none" w:sz="0" w:space="0" w:color="auto"/>
                                    <w:left w:val="none" w:sz="0" w:space="0" w:color="auto"/>
                                    <w:bottom w:val="none" w:sz="0" w:space="0" w:color="auto"/>
                                    <w:right w:val="none" w:sz="0" w:space="0" w:color="auto"/>
                                  </w:divBdr>
                                </w:div>
                                <w:div w:id="288635485">
                                  <w:marLeft w:val="0"/>
                                  <w:marRight w:val="0"/>
                                  <w:marTop w:val="0"/>
                                  <w:marBottom w:val="0"/>
                                  <w:divBdr>
                                    <w:top w:val="none" w:sz="0" w:space="0" w:color="auto"/>
                                    <w:left w:val="none" w:sz="0" w:space="0" w:color="auto"/>
                                    <w:bottom w:val="none" w:sz="0" w:space="0" w:color="auto"/>
                                    <w:right w:val="none" w:sz="0" w:space="0" w:color="auto"/>
                                  </w:divBdr>
                                </w:div>
                                <w:div w:id="234707997">
                                  <w:marLeft w:val="0"/>
                                  <w:marRight w:val="0"/>
                                  <w:marTop w:val="0"/>
                                  <w:marBottom w:val="0"/>
                                  <w:divBdr>
                                    <w:top w:val="none" w:sz="0" w:space="0" w:color="auto"/>
                                    <w:left w:val="none" w:sz="0" w:space="0" w:color="auto"/>
                                    <w:bottom w:val="none" w:sz="0" w:space="0" w:color="auto"/>
                                    <w:right w:val="none" w:sz="0" w:space="0" w:color="auto"/>
                                  </w:divBdr>
                                </w:div>
                                <w:div w:id="2015109310">
                                  <w:marLeft w:val="0"/>
                                  <w:marRight w:val="0"/>
                                  <w:marTop w:val="0"/>
                                  <w:marBottom w:val="0"/>
                                  <w:divBdr>
                                    <w:top w:val="none" w:sz="0" w:space="0" w:color="auto"/>
                                    <w:left w:val="none" w:sz="0" w:space="0" w:color="auto"/>
                                    <w:bottom w:val="none" w:sz="0" w:space="0" w:color="auto"/>
                                    <w:right w:val="none" w:sz="0" w:space="0" w:color="auto"/>
                                  </w:divBdr>
                                </w:div>
                                <w:div w:id="7201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050680">
      <w:bodyDiv w:val="1"/>
      <w:marLeft w:val="0"/>
      <w:marRight w:val="0"/>
      <w:marTop w:val="0"/>
      <w:marBottom w:val="0"/>
      <w:divBdr>
        <w:top w:val="none" w:sz="0" w:space="0" w:color="auto"/>
        <w:left w:val="none" w:sz="0" w:space="0" w:color="auto"/>
        <w:bottom w:val="none" w:sz="0" w:space="0" w:color="auto"/>
        <w:right w:val="none" w:sz="0" w:space="0" w:color="auto"/>
      </w:divBdr>
    </w:div>
    <w:div w:id="1926448995">
      <w:bodyDiv w:val="1"/>
      <w:marLeft w:val="0"/>
      <w:marRight w:val="0"/>
      <w:marTop w:val="0"/>
      <w:marBottom w:val="0"/>
      <w:divBdr>
        <w:top w:val="none" w:sz="0" w:space="0" w:color="auto"/>
        <w:left w:val="none" w:sz="0" w:space="0" w:color="auto"/>
        <w:bottom w:val="none" w:sz="0" w:space="0" w:color="auto"/>
        <w:right w:val="none" w:sz="0" w:space="0" w:color="auto"/>
      </w:divBdr>
      <w:divsChild>
        <w:div w:id="1827285004">
          <w:marLeft w:val="0"/>
          <w:marRight w:val="0"/>
          <w:marTop w:val="0"/>
          <w:marBottom w:val="0"/>
          <w:divBdr>
            <w:top w:val="none" w:sz="0" w:space="0" w:color="auto"/>
            <w:left w:val="none" w:sz="0" w:space="0" w:color="auto"/>
            <w:bottom w:val="none" w:sz="0" w:space="0" w:color="auto"/>
            <w:right w:val="none" w:sz="0" w:space="0" w:color="auto"/>
          </w:divBdr>
          <w:divsChild>
            <w:div w:id="147210044">
              <w:marLeft w:val="0"/>
              <w:marRight w:val="0"/>
              <w:marTop w:val="0"/>
              <w:marBottom w:val="0"/>
              <w:divBdr>
                <w:top w:val="none" w:sz="0" w:space="0" w:color="auto"/>
                <w:left w:val="none" w:sz="0" w:space="0" w:color="auto"/>
                <w:bottom w:val="none" w:sz="0" w:space="0" w:color="auto"/>
                <w:right w:val="none" w:sz="0" w:space="0" w:color="auto"/>
              </w:divBdr>
              <w:divsChild>
                <w:div w:id="1622881187">
                  <w:marLeft w:val="0"/>
                  <w:marRight w:val="0"/>
                  <w:marTop w:val="0"/>
                  <w:marBottom w:val="0"/>
                  <w:divBdr>
                    <w:top w:val="none" w:sz="0" w:space="0" w:color="auto"/>
                    <w:left w:val="none" w:sz="0" w:space="0" w:color="auto"/>
                    <w:bottom w:val="none" w:sz="0" w:space="0" w:color="auto"/>
                    <w:right w:val="none" w:sz="0" w:space="0" w:color="auto"/>
                  </w:divBdr>
                  <w:divsChild>
                    <w:div w:id="408427104">
                      <w:marLeft w:val="0"/>
                      <w:marRight w:val="0"/>
                      <w:marTop w:val="0"/>
                      <w:marBottom w:val="0"/>
                      <w:divBdr>
                        <w:top w:val="none" w:sz="0" w:space="0" w:color="auto"/>
                        <w:left w:val="none" w:sz="0" w:space="0" w:color="auto"/>
                        <w:bottom w:val="none" w:sz="0" w:space="0" w:color="auto"/>
                        <w:right w:val="none" w:sz="0" w:space="0" w:color="auto"/>
                      </w:divBdr>
                      <w:divsChild>
                        <w:div w:id="1000238035">
                          <w:marLeft w:val="0"/>
                          <w:marRight w:val="0"/>
                          <w:marTop w:val="0"/>
                          <w:marBottom w:val="225"/>
                          <w:divBdr>
                            <w:top w:val="single" w:sz="18" w:space="8" w:color="E8EFF7"/>
                            <w:left w:val="single" w:sz="18" w:space="8" w:color="E8EFF7"/>
                            <w:bottom w:val="single" w:sz="18" w:space="8" w:color="E8EFF7"/>
                            <w:right w:val="single" w:sz="18" w:space="8" w:color="E8EFF7"/>
                          </w:divBdr>
                          <w:divsChild>
                            <w:div w:id="931746073">
                              <w:marLeft w:val="0"/>
                              <w:marRight w:val="0"/>
                              <w:marTop w:val="0"/>
                              <w:marBottom w:val="0"/>
                              <w:divBdr>
                                <w:top w:val="none" w:sz="0" w:space="0" w:color="auto"/>
                                <w:left w:val="none" w:sz="0" w:space="0" w:color="auto"/>
                                <w:bottom w:val="none" w:sz="0" w:space="0" w:color="auto"/>
                                <w:right w:val="none" w:sz="0" w:space="0" w:color="auto"/>
                              </w:divBdr>
                              <w:divsChild>
                                <w:div w:id="854810661">
                                  <w:marLeft w:val="0"/>
                                  <w:marRight w:val="0"/>
                                  <w:marTop w:val="0"/>
                                  <w:marBottom w:val="0"/>
                                  <w:divBdr>
                                    <w:top w:val="none" w:sz="0" w:space="0" w:color="auto"/>
                                    <w:left w:val="none" w:sz="0" w:space="0" w:color="auto"/>
                                    <w:bottom w:val="none" w:sz="0" w:space="0" w:color="auto"/>
                                    <w:right w:val="none" w:sz="0" w:space="0" w:color="auto"/>
                                  </w:divBdr>
                                </w:div>
                                <w:div w:id="169569483">
                                  <w:marLeft w:val="0"/>
                                  <w:marRight w:val="0"/>
                                  <w:marTop w:val="0"/>
                                  <w:marBottom w:val="0"/>
                                  <w:divBdr>
                                    <w:top w:val="none" w:sz="0" w:space="0" w:color="auto"/>
                                    <w:left w:val="none" w:sz="0" w:space="0" w:color="auto"/>
                                    <w:bottom w:val="none" w:sz="0" w:space="0" w:color="auto"/>
                                    <w:right w:val="none" w:sz="0" w:space="0" w:color="auto"/>
                                  </w:divBdr>
                                </w:div>
                                <w:div w:id="1330130944">
                                  <w:marLeft w:val="0"/>
                                  <w:marRight w:val="0"/>
                                  <w:marTop w:val="0"/>
                                  <w:marBottom w:val="0"/>
                                  <w:divBdr>
                                    <w:top w:val="none" w:sz="0" w:space="0" w:color="auto"/>
                                    <w:left w:val="none" w:sz="0" w:space="0" w:color="auto"/>
                                    <w:bottom w:val="none" w:sz="0" w:space="0" w:color="auto"/>
                                    <w:right w:val="none" w:sz="0" w:space="0" w:color="auto"/>
                                  </w:divBdr>
                                </w:div>
                                <w:div w:id="112672744">
                                  <w:marLeft w:val="0"/>
                                  <w:marRight w:val="0"/>
                                  <w:marTop w:val="0"/>
                                  <w:marBottom w:val="0"/>
                                  <w:divBdr>
                                    <w:top w:val="none" w:sz="0" w:space="0" w:color="auto"/>
                                    <w:left w:val="none" w:sz="0" w:space="0" w:color="auto"/>
                                    <w:bottom w:val="none" w:sz="0" w:space="0" w:color="auto"/>
                                    <w:right w:val="none" w:sz="0" w:space="0" w:color="auto"/>
                                  </w:divBdr>
                                </w:div>
                                <w:div w:id="1193810527">
                                  <w:marLeft w:val="0"/>
                                  <w:marRight w:val="0"/>
                                  <w:marTop w:val="0"/>
                                  <w:marBottom w:val="0"/>
                                  <w:divBdr>
                                    <w:top w:val="none" w:sz="0" w:space="0" w:color="auto"/>
                                    <w:left w:val="none" w:sz="0" w:space="0" w:color="auto"/>
                                    <w:bottom w:val="none" w:sz="0" w:space="0" w:color="auto"/>
                                    <w:right w:val="none" w:sz="0" w:space="0" w:color="auto"/>
                                  </w:divBdr>
                                </w:div>
                                <w:div w:id="889028435">
                                  <w:marLeft w:val="0"/>
                                  <w:marRight w:val="0"/>
                                  <w:marTop w:val="0"/>
                                  <w:marBottom w:val="0"/>
                                  <w:divBdr>
                                    <w:top w:val="none" w:sz="0" w:space="0" w:color="auto"/>
                                    <w:left w:val="none" w:sz="0" w:space="0" w:color="auto"/>
                                    <w:bottom w:val="none" w:sz="0" w:space="0" w:color="auto"/>
                                    <w:right w:val="none" w:sz="0" w:space="0" w:color="auto"/>
                                  </w:divBdr>
                                </w:div>
                                <w:div w:id="806704465">
                                  <w:marLeft w:val="0"/>
                                  <w:marRight w:val="0"/>
                                  <w:marTop w:val="0"/>
                                  <w:marBottom w:val="0"/>
                                  <w:divBdr>
                                    <w:top w:val="none" w:sz="0" w:space="0" w:color="auto"/>
                                    <w:left w:val="none" w:sz="0" w:space="0" w:color="auto"/>
                                    <w:bottom w:val="none" w:sz="0" w:space="0" w:color="auto"/>
                                    <w:right w:val="none" w:sz="0" w:space="0" w:color="auto"/>
                                  </w:divBdr>
                                </w:div>
                                <w:div w:id="615450139">
                                  <w:marLeft w:val="0"/>
                                  <w:marRight w:val="0"/>
                                  <w:marTop w:val="0"/>
                                  <w:marBottom w:val="0"/>
                                  <w:divBdr>
                                    <w:top w:val="none" w:sz="0" w:space="0" w:color="auto"/>
                                    <w:left w:val="none" w:sz="0" w:space="0" w:color="auto"/>
                                    <w:bottom w:val="none" w:sz="0" w:space="0" w:color="auto"/>
                                    <w:right w:val="none" w:sz="0" w:space="0" w:color="auto"/>
                                  </w:divBdr>
                                </w:div>
                                <w:div w:id="1204713776">
                                  <w:marLeft w:val="0"/>
                                  <w:marRight w:val="0"/>
                                  <w:marTop w:val="0"/>
                                  <w:marBottom w:val="0"/>
                                  <w:divBdr>
                                    <w:top w:val="none" w:sz="0" w:space="0" w:color="auto"/>
                                    <w:left w:val="none" w:sz="0" w:space="0" w:color="auto"/>
                                    <w:bottom w:val="none" w:sz="0" w:space="0" w:color="auto"/>
                                    <w:right w:val="none" w:sz="0" w:space="0" w:color="auto"/>
                                  </w:divBdr>
                                </w:div>
                                <w:div w:id="1363214645">
                                  <w:marLeft w:val="0"/>
                                  <w:marRight w:val="0"/>
                                  <w:marTop w:val="0"/>
                                  <w:marBottom w:val="0"/>
                                  <w:divBdr>
                                    <w:top w:val="none" w:sz="0" w:space="0" w:color="auto"/>
                                    <w:left w:val="none" w:sz="0" w:space="0" w:color="auto"/>
                                    <w:bottom w:val="none" w:sz="0" w:space="0" w:color="auto"/>
                                    <w:right w:val="none" w:sz="0" w:space="0" w:color="auto"/>
                                  </w:divBdr>
                                </w:div>
                                <w:div w:id="14079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2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namovatel@puncovniurad.cz" TargetMode="External"/><Relationship Id="rId3" Type="http://schemas.microsoft.com/office/2007/relationships/stylesWithEffects" Target="stylesWithEffects.xml"/><Relationship Id="rId7" Type="http://schemas.openxmlformats.org/officeDocument/2006/relationships/hyperlink" Target="https://oznamovatel.justice.cz/informace-pro-oznamovate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znamovatel.justice.cz/slovnik-pojm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znamovatel.just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982</Words>
  <Characters>5794</Characters>
  <Application>Microsoft Office Word</Application>
  <DocSecurity>4</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Puncovní úřad</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Pužmanová Jana</dc:creator>
  <cp:lastModifiedBy>Sláma Lubomír</cp:lastModifiedBy>
  <cp:revision>2</cp:revision>
  <cp:lastPrinted>2023-11-24T08:07:00Z</cp:lastPrinted>
  <dcterms:created xsi:type="dcterms:W3CDTF">2024-04-08T14:28:00Z</dcterms:created>
  <dcterms:modified xsi:type="dcterms:W3CDTF">2024-04-08T14:28:00Z</dcterms:modified>
</cp:coreProperties>
</file>